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88CB7" w14:textId="785E4D6D" w:rsidR="002F3D7D" w:rsidRPr="002F3D7D" w:rsidRDefault="002F3D7D" w:rsidP="0096148E">
      <w:pPr>
        <w:widowControl w:val="0"/>
        <w:tabs>
          <w:tab w:val="left" w:pos="1701"/>
          <w:tab w:val="right" w:pos="9923"/>
        </w:tabs>
        <w:spacing w:before="120" w:afterLines="50"/>
        <w:jc w:val="left"/>
        <w:rPr>
          <w:rFonts w:ascii="Arial" w:eastAsia="MS Mincho" w:hAnsi="Arial"/>
          <w:b/>
          <w:szCs w:val="24"/>
          <w:lang w:val="en-US" w:eastAsia="x-none"/>
        </w:rPr>
      </w:pPr>
      <w:bookmarkStart w:id="0" w:name="OLE_LINK3"/>
      <w:r w:rsidRPr="002F3D7D">
        <w:rPr>
          <w:rFonts w:ascii="Arial" w:eastAsia="MS Mincho" w:hAnsi="Arial"/>
          <w:b/>
          <w:szCs w:val="24"/>
          <w:lang w:val="en-US" w:eastAsia="x-none"/>
        </w:rPr>
        <w:t>3GPP TSG-RAN WG2 Meeting #129bis</w:t>
      </w:r>
      <w:r w:rsidRPr="002F3D7D">
        <w:rPr>
          <w:rFonts w:ascii="Arial" w:eastAsia="MS Mincho" w:hAnsi="Arial"/>
          <w:b/>
          <w:szCs w:val="24"/>
          <w:lang w:val="en-US" w:eastAsia="x-none"/>
        </w:rPr>
        <w:tab/>
        <w:t>R2-2</w:t>
      </w:r>
      <w:r w:rsidR="00E76761">
        <w:rPr>
          <w:rFonts w:ascii="Arial" w:eastAsia="宋体" w:hAnsi="Arial" w:hint="eastAsia"/>
          <w:b/>
          <w:szCs w:val="24"/>
          <w:lang w:val="en-US" w:eastAsia="zh-CN"/>
        </w:rPr>
        <w:t>50</w:t>
      </w:r>
      <w:r w:rsidR="00891833">
        <w:rPr>
          <w:rFonts w:ascii="Arial" w:eastAsia="宋体" w:hAnsi="Arial" w:hint="eastAsia"/>
          <w:b/>
          <w:szCs w:val="24"/>
          <w:lang w:val="en-US" w:eastAsia="zh-CN"/>
        </w:rPr>
        <w:t>2231</w:t>
      </w:r>
    </w:p>
    <w:p w14:paraId="151B1199" w14:textId="728F95E9" w:rsidR="00074F75" w:rsidRDefault="002F3D7D" w:rsidP="0096148E">
      <w:pPr>
        <w:widowControl w:val="0"/>
        <w:tabs>
          <w:tab w:val="left" w:pos="1701"/>
          <w:tab w:val="right" w:pos="9923"/>
        </w:tabs>
        <w:spacing w:before="120" w:afterLines="50"/>
        <w:jc w:val="left"/>
        <w:rPr>
          <w:rFonts w:ascii="Arial" w:eastAsia="宋体" w:hAnsi="Arial"/>
          <w:b/>
          <w:szCs w:val="24"/>
          <w:lang w:val="en-US" w:eastAsia="zh-CN"/>
        </w:rPr>
      </w:pPr>
      <w:r w:rsidRPr="002F3D7D">
        <w:rPr>
          <w:rFonts w:ascii="Arial" w:eastAsia="MS Mincho" w:hAnsi="Arial"/>
          <w:b/>
          <w:szCs w:val="24"/>
          <w:lang w:val="en-US" w:eastAsia="x-none"/>
        </w:rPr>
        <w:t>Wuhan, China, Apr. 7</w:t>
      </w:r>
      <w:r w:rsidRPr="002F3D7D">
        <w:rPr>
          <w:rFonts w:ascii="Arial" w:eastAsia="MS Mincho" w:hAnsi="Arial"/>
          <w:b/>
          <w:szCs w:val="24"/>
          <w:vertAlign w:val="superscript"/>
          <w:lang w:val="en-US" w:eastAsia="x-none"/>
        </w:rPr>
        <w:t>th</w:t>
      </w:r>
      <w:r w:rsidRPr="002F3D7D">
        <w:rPr>
          <w:rFonts w:ascii="Arial" w:eastAsia="MS Mincho" w:hAnsi="Arial"/>
          <w:b/>
          <w:szCs w:val="24"/>
          <w:lang w:val="en-US" w:eastAsia="x-none"/>
        </w:rPr>
        <w:t xml:space="preserve"> – 11</w:t>
      </w:r>
      <w:r w:rsidRPr="002F3D7D">
        <w:rPr>
          <w:rFonts w:ascii="Arial" w:eastAsia="MS Mincho" w:hAnsi="Arial"/>
          <w:b/>
          <w:szCs w:val="24"/>
          <w:vertAlign w:val="superscript"/>
          <w:lang w:val="en-US" w:eastAsia="x-none"/>
        </w:rPr>
        <w:t>th</w:t>
      </w:r>
      <w:r w:rsidRPr="002F3D7D">
        <w:rPr>
          <w:rFonts w:ascii="Arial" w:eastAsia="MS Mincho" w:hAnsi="Arial"/>
          <w:b/>
          <w:szCs w:val="24"/>
          <w:lang w:val="en-US" w:eastAsia="x-none"/>
        </w:rPr>
        <w:t xml:space="preserve"> ,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4AAA9C0C"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Discussion</w:t>
      </w:r>
      <w:r w:rsidR="00D6392A">
        <w:rPr>
          <w:rFonts w:eastAsia="宋体" w:cs="Arial" w:hint="eastAsia"/>
          <w:sz w:val="24"/>
          <w:lang w:eastAsia="zh-CN"/>
        </w:rPr>
        <w:t>s</w:t>
      </w:r>
      <w:r w:rsidR="00250A88" w:rsidRPr="00AF0A0C">
        <w:rPr>
          <w:rFonts w:cs="Arial"/>
          <w:sz w:val="24"/>
        </w:rPr>
        <w:t xml:space="preserve"> on</w:t>
      </w:r>
      <w:r w:rsidR="00A44FE6">
        <w:rPr>
          <w:rFonts w:eastAsia="宋体" w:cs="Arial" w:hint="eastAsia"/>
          <w:sz w:val="24"/>
          <w:lang w:eastAsia="zh-CN"/>
        </w:rPr>
        <w:t xml:space="preserve"> </w:t>
      </w:r>
      <w:r w:rsidR="00F6710A">
        <w:rPr>
          <w:rFonts w:eastAsia="宋体" w:cs="Arial" w:hint="eastAsia"/>
          <w:sz w:val="24"/>
          <w:lang w:eastAsia="zh-CN"/>
        </w:rPr>
        <w:t xml:space="preserve">LCM </w:t>
      </w:r>
      <w:r w:rsidR="00F37A9C">
        <w:rPr>
          <w:rFonts w:eastAsia="宋体" w:cs="Arial" w:hint="eastAsia"/>
          <w:sz w:val="24"/>
          <w:lang w:eastAsia="zh-CN"/>
        </w:rPr>
        <w:t xml:space="preserve">and specification impact </w:t>
      </w:r>
      <w:r w:rsidR="00F6710A">
        <w:rPr>
          <w:rFonts w:eastAsia="宋体" w:cs="Arial" w:hint="eastAsia"/>
          <w:sz w:val="24"/>
          <w:lang w:eastAsia="zh-CN"/>
        </w:rPr>
        <w:t>for AI/ML mobility</w:t>
      </w:r>
    </w:p>
    <w:bookmarkEnd w:id="1"/>
    <w:bookmarkEnd w:id="2"/>
    <w:bookmarkEnd w:id="3"/>
    <w:bookmarkEnd w:id="4"/>
    <w:p w14:paraId="514F578A" w14:textId="7E583156"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F6710A">
        <w:rPr>
          <w:rFonts w:eastAsia="宋体" w:hint="eastAsia"/>
          <w:sz w:val="24"/>
          <w:lang w:val="en-US" w:eastAsia="zh-CN"/>
        </w:rPr>
        <w:t>5</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2D38E6BA"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1F4B515C" w:rsidR="00AE12D3" w:rsidRPr="008C173F"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will </w:t>
      </w:r>
      <w:r w:rsidR="00F16DBA">
        <w:rPr>
          <w:rFonts w:eastAsia="宋体" w:hint="eastAsia"/>
          <w:sz w:val="22"/>
          <w:lang w:eastAsia="zh-CN"/>
        </w:rPr>
        <w:t xml:space="preserve">discuss </w:t>
      </w:r>
      <w:r w:rsidR="008F6B49">
        <w:rPr>
          <w:rFonts w:eastAsia="宋体" w:hint="eastAsia"/>
          <w:sz w:val="22"/>
          <w:lang w:eastAsia="zh-CN"/>
        </w:rPr>
        <w:t>the</w:t>
      </w:r>
      <w:r w:rsidR="00F16DBA">
        <w:rPr>
          <w:rFonts w:eastAsia="宋体" w:hint="eastAsia"/>
          <w:sz w:val="22"/>
          <w:lang w:eastAsia="zh-CN"/>
        </w:rPr>
        <w:t xml:space="preserve"> </w:t>
      </w:r>
      <w:r w:rsidR="00B958BF">
        <w:rPr>
          <w:rFonts w:eastAsia="宋体" w:hint="eastAsia"/>
          <w:sz w:val="22"/>
          <w:lang w:eastAsia="zh-CN"/>
        </w:rPr>
        <w:t xml:space="preserve">potential specification impacts </w:t>
      </w:r>
      <w:r w:rsidR="008C173F">
        <w:rPr>
          <w:rFonts w:eastAsia="宋体" w:hint="eastAsia"/>
          <w:sz w:val="22"/>
          <w:lang w:eastAsia="zh-CN"/>
        </w:rPr>
        <w:t>of AI/ML for mobility enhancements</w:t>
      </w:r>
      <w:r w:rsidR="00347982">
        <w:rPr>
          <w:rFonts w:eastAsia="宋体" w:hint="eastAsia"/>
          <w:sz w:val="22"/>
          <w:lang w:eastAsia="zh-CN"/>
        </w:rPr>
        <w:t>,</w:t>
      </w:r>
      <w:r w:rsidR="008C173F">
        <w:rPr>
          <w:rFonts w:eastAsia="宋体" w:hint="eastAsia"/>
          <w:sz w:val="22"/>
          <w:lang w:eastAsia="zh-CN"/>
        </w:rPr>
        <w:t xml:space="preserve"> </w:t>
      </w:r>
      <w:r w:rsidR="00553946">
        <w:rPr>
          <w:rFonts w:eastAsia="宋体" w:hint="eastAsia"/>
          <w:sz w:val="22"/>
          <w:lang w:eastAsia="zh-CN"/>
        </w:rPr>
        <w:t>considering RRM measurement prediction and measurement event prediction.</w:t>
      </w:r>
    </w:p>
    <w:p w14:paraId="10EBA9B3" w14:textId="21204536" w:rsidR="00FB7671" w:rsidRDefault="006D4EB2" w:rsidP="00FB76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Potential s</w:t>
      </w:r>
      <w:r w:rsidR="00385CA5">
        <w:rPr>
          <w:rFonts w:eastAsia="宋体" w:hint="eastAsia"/>
          <w:b/>
          <w:bCs/>
          <w:szCs w:val="24"/>
          <w:lang w:val="en-US" w:eastAsia="zh-CN"/>
        </w:rPr>
        <w:t>pecification impacts of RRM measurement prediction</w:t>
      </w:r>
    </w:p>
    <w:p w14:paraId="41A062F9" w14:textId="67C9FA0C" w:rsidR="003F31BF" w:rsidRDefault="00AC3EB3" w:rsidP="003F31BF">
      <w:pPr>
        <w:rPr>
          <w:rFonts w:eastAsia="宋体"/>
          <w:sz w:val="22"/>
          <w:szCs w:val="22"/>
          <w:lang w:val="en-US" w:eastAsia="zh-CN"/>
        </w:rPr>
      </w:pPr>
      <w:r>
        <w:rPr>
          <w:rFonts w:eastAsia="宋体" w:hint="eastAsia"/>
          <w:sz w:val="22"/>
          <w:szCs w:val="22"/>
          <w:lang w:val="en-US" w:eastAsia="zh-CN"/>
        </w:rPr>
        <w:t xml:space="preserve">At </w:t>
      </w:r>
      <w:r w:rsidR="001745A7">
        <w:rPr>
          <w:rFonts w:eastAsia="宋体"/>
          <w:sz w:val="22"/>
          <w:szCs w:val="22"/>
          <w:lang w:val="en-US" w:eastAsia="zh-CN"/>
        </w:rPr>
        <w:t xml:space="preserve">the </w:t>
      </w:r>
      <w:r>
        <w:rPr>
          <w:rFonts w:eastAsia="宋体" w:hint="eastAsia"/>
          <w:sz w:val="22"/>
          <w:szCs w:val="22"/>
          <w:lang w:val="en-US" w:eastAsia="zh-CN"/>
        </w:rPr>
        <w:t>RAN2 #1</w:t>
      </w:r>
      <w:r w:rsidR="00AF5197">
        <w:rPr>
          <w:rFonts w:eastAsia="宋体" w:hint="eastAsia"/>
          <w:sz w:val="22"/>
          <w:szCs w:val="22"/>
          <w:lang w:val="en-US" w:eastAsia="zh-CN"/>
        </w:rPr>
        <w:t>29</w:t>
      </w:r>
      <w:r>
        <w:rPr>
          <w:rFonts w:eastAsia="宋体" w:hint="eastAsia"/>
          <w:sz w:val="22"/>
          <w:szCs w:val="22"/>
          <w:lang w:val="en-US" w:eastAsia="zh-CN"/>
        </w:rPr>
        <w:t xml:space="preserve"> meeting, </w:t>
      </w:r>
      <w:r w:rsidR="00AF5197">
        <w:rPr>
          <w:rFonts w:eastAsia="宋体" w:hint="eastAsia"/>
          <w:sz w:val="22"/>
          <w:szCs w:val="22"/>
          <w:lang w:val="en-US" w:eastAsia="zh-CN"/>
        </w:rPr>
        <w:t xml:space="preserve">RAN2 decided to </w:t>
      </w:r>
      <w:r w:rsidR="003A10DF">
        <w:rPr>
          <w:rFonts w:eastAsia="宋体"/>
          <w:sz w:val="22"/>
          <w:szCs w:val="22"/>
          <w:lang w:val="en-US" w:eastAsia="zh-CN"/>
        </w:rPr>
        <w:t>kick off</w:t>
      </w:r>
      <w:r w:rsidR="00AF5197">
        <w:rPr>
          <w:rFonts w:eastAsia="宋体" w:hint="eastAsia"/>
          <w:sz w:val="22"/>
          <w:szCs w:val="22"/>
          <w:lang w:val="en-US" w:eastAsia="zh-CN"/>
        </w:rPr>
        <w:t xml:space="preserve"> the specification impact discussions based on the following </w:t>
      </w:r>
      <w:r w:rsidR="004763D2">
        <w:rPr>
          <w:rFonts w:eastAsia="宋体" w:hint="eastAsia"/>
          <w:sz w:val="22"/>
          <w:szCs w:val="22"/>
          <w:lang w:val="en-US" w:eastAsia="zh-CN"/>
        </w:rPr>
        <w:t>agreements</w:t>
      </w:r>
      <w:r w:rsidR="00960F87">
        <w:rPr>
          <w:rFonts w:eastAsia="宋体" w:hint="eastAsia"/>
          <w:sz w:val="22"/>
          <w:szCs w:val="22"/>
          <w:lang w:val="en-US" w:eastAsia="zh-CN"/>
        </w:rPr>
        <w:t>[</w:t>
      </w:r>
      <w:r w:rsidR="00750520">
        <w:rPr>
          <w:rFonts w:eastAsia="宋体" w:hint="eastAsia"/>
          <w:sz w:val="22"/>
          <w:szCs w:val="22"/>
          <w:lang w:val="en-US" w:eastAsia="zh-CN"/>
        </w:rPr>
        <w:t>5</w:t>
      </w:r>
      <w:r w:rsidR="00960F87">
        <w:rPr>
          <w:rFonts w:eastAsia="宋体" w:hint="eastAsia"/>
          <w:sz w:val="22"/>
          <w:szCs w:val="22"/>
          <w:lang w:val="en-US" w:eastAsia="zh-CN"/>
        </w:rPr>
        <w:t>]</w:t>
      </w:r>
      <w:r w:rsidR="00C01218">
        <w:rPr>
          <w:rFonts w:eastAsia="宋体" w:hint="eastAsia"/>
          <w:sz w:val="22"/>
          <w:szCs w:val="22"/>
          <w:lang w:val="en-US" w:eastAsia="zh-CN"/>
        </w:rPr>
        <w:t>,</w:t>
      </w:r>
    </w:p>
    <w:p w14:paraId="23B92D7A" w14:textId="7E67F83F" w:rsidR="00637334" w:rsidRDefault="001745A7" w:rsidP="00637334">
      <w:pPr>
        <w:jc w:val="center"/>
        <w:rPr>
          <w:rFonts w:eastAsia="宋体"/>
          <w:sz w:val="22"/>
          <w:szCs w:val="22"/>
          <w:lang w:val="en-US" w:eastAsia="zh-CN"/>
        </w:rPr>
      </w:pPr>
      <w:r w:rsidRPr="00AF0A0C">
        <w:rPr>
          <w:rFonts w:eastAsia="宋体"/>
          <w:noProof/>
        </w:rPr>
        <mc:AlternateContent>
          <mc:Choice Requires="wps">
            <w:drawing>
              <wp:inline distT="0" distB="0" distL="0" distR="0" wp14:anchorId="043C3E7D" wp14:editId="1635F484">
                <wp:extent cx="5834380" cy="1404620"/>
                <wp:effectExtent l="0" t="0" r="13970" b="22860"/>
                <wp:docPr id="1019786285" name="文本框 1019786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A8A3249" w14:textId="2747E7A1" w:rsidR="00486E4E" w:rsidRPr="00486E4E" w:rsidRDefault="00486E4E" w:rsidP="00486E4E">
                            <w:pPr>
                              <w:widowControl w:val="0"/>
                              <w:overflowPunct w:val="0"/>
                              <w:autoSpaceDE w:val="0"/>
                              <w:autoSpaceDN w:val="0"/>
                              <w:adjustRightInd w:val="0"/>
                              <w:spacing w:after="0"/>
                              <w:textAlignment w:val="baseline"/>
                              <w:rPr>
                                <w:rFonts w:eastAsia="Times New Roman"/>
                                <w:bCs/>
                                <w:sz w:val="22"/>
                                <w:szCs w:val="22"/>
                                <w:lang w:eastAsia="en-GB"/>
                              </w:rPr>
                            </w:pPr>
                            <w:r w:rsidRPr="00486E4E">
                              <w:rPr>
                                <w:rFonts w:eastAsia="Times New Roman"/>
                                <w:bCs/>
                                <w:sz w:val="22"/>
                                <w:szCs w:val="22"/>
                                <w:lang w:eastAsia="en-GB"/>
                              </w:rPr>
                              <w:t>1.</w:t>
                            </w:r>
                            <w:r>
                              <w:rPr>
                                <w:rFonts w:eastAsia="宋体" w:hint="eastAsia"/>
                                <w:bCs/>
                                <w:sz w:val="22"/>
                                <w:szCs w:val="22"/>
                                <w:lang w:eastAsia="zh-CN"/>
                              </w:rPr>
                              <w:t xml:space="preserve"> </w:t>
                            </w:r>
                            <w:r w:rsidRPr="00486E4E">
                              <w:rPr>
                                <w:rFonts w:eastAsia="Times New Roman"/>
                                <w:bCs/>
                                <w:sz w:val="22"/>
                                <w:szCs w:val="22"/>
                                <w:lang w:eastAsia="en-GB"/>
                              </w:rPr>
                              <w:t>RLF prediction will not be studied in Rel-19</w:t>
                            </w:r>
                          </w:p>
                          <w:p w14:paraId="40724B5B" w14:textId="18E61FEA" w:rsidR="001745A7" w:rsidRPr="00EA4495" w:rsidRDefault="00486E4E" w:rsidP="00486E4E">
                            <w:pPr>
                              <w:widowControl w:val="0"/>
                              <w:overflowPunct w:val="0"/>
                              <w:autoSpaceDE w:val="0"/>
                              <w:autoSpaceDN w:val="0"/>
                              <w:adjustRightInd w:val="0"/>
                              <w:spacing w:after="0"/>
                              <w:textAlignment w:val="baseline"/>
                              <w:rPr>
                                <w:rFonts w:eastAsia="Times New Roman"/>
                                <w:bCs/>
                                <w:sz w:val="22"/>
                                <w:szCs w:val="22"/>
                                <w:lang w:eastAsia="en-GB"/>
                              </w:rPr>
                            </w:pPr>
                            <w:r w:rsidRPr="00486E4E">
                              <w:rPr>
                                <w:rFonts w:eastAsia="Times New Roman"/>
                                <w:bCs/>
                                <w:sz w:val="22"/>
                                <w:szCs w:val="22"/>
                                <w:lang w:eastAsia="en-GB"/>
                              </w:rPr>
                              <w:t xml:space="preserve">2.Further RRM prediction simulations are not expected.  For next specification general impact study phase we will consider spatial, temporal, and frenquency domain cell level prediction.   FFS if L3 beam level needs to be considered.  For now, temporal and frequency domain prediction will be considered with higher priority for detailed study (if needed). </w:t>
                            </w:r>
                          </w:p>
                        </w:txbxContent>
                      </wps:txbx>
                      <wps:bodyPr rot="0" vert="horz" wrap="square" lIns="91440" tIns="45720" rIns="91440" bIns="45720" anchor="t" anchorCtr="0">
                        <a:spAutoFit/>
                      </wps:bodyPr>
                    </wps:wsp>
                  </a:graphicData>
                </a:graphic>
              </wp:inline>
            </w:drawing>
          </mc:Choice>
          <mc:Fallback>
            <w:pict>
              <v:shape w14:anchorId="043C3E7D" id="文本框 1019786285"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0A8A3249" w14:textId="2747E7A1" w:rsidR="00486E4E" w:rsidRPr="00486E4E" w:rsidRDefault="00486E4E" w:rsidP="00486E4E">
                      <w:pPr>
                        <w:widowControl w:val="0"/>
                        <w:overflowPunct w:val="0"/>
                        <w:autoSpaceDE w:val="0"/>
                        <w:autoSpaceDN w:val="0"/>
                        <w:adjustRightInd w:val="0"/>
                        <w:spacing w:after="0"/>
                        <w:textAlignment w:val="baseline"/>
                        <w:rPr>
                          <w:rFonts w:eastAsia="Times New Roman"/>
                          <w:bCs/>
                          <w:sz w:val="22"/>
                          <w:szCs w:val="22"/>
                          <w:lang w:eastAsia="en-GB"/>
                        </w:rPr>
                      </w:pPr>
                      <w:r w:rsidRPr="00486E4E">
                        <w:rPr>
                          <w:rFonts w:eastAsia="Times New Roman"/>
                          <w:bCs/>
                          <w:sz w:val="22"/>
                          <w:szCs w:val="22"/>
                          <w:lang w:eastAsia="en-GB"/>
                        </w:rPr>
                        <w:t>1.</w:t>
                      </w:r>
                      <w:r>
                        <w:rPr>
                          <w:rFonts w:eastAsia="宋体" w:hint="eastAsia"/>
                          <w:bCs/>
                          <w:sz w:val="22"/>
                          <w:szCs w:val="22"/>
                          <w:lang w:eastAsia="zh-CN"/>
                        </w:rPr>
                        <w:t xml:space="preserve"> </w:t>
                      </w:r>
                      <w:r w:rsidRPr="00486E4E">
                        <w:rPr>
                          <w:rFonts w:eastAsia="Times New Roman"/>
                          <w:bCs/>
                          <w:sz w:val="22"/>
                          <w:szCs w:val="22"/>
                          <w:lang w:eastAsia="en-GB"/>
                        </w:rPr>
                        <w:t>RLF prediction will not be studied in Rel-19</w:t>
                      </w:r>
                    </w:p>
                    <w:p w14:paraId="40724B5B" w14:textId="18E61FEA" w:rsidR="001745A7" w:rsidRPr="00EA4495" w:rsidRDefault="00486E4E" w:rsidP="00486E4E">
                      <w:pPr>
                        <w:widowControl w:val="0"/>
                        <w:overflowPunct w:val="0"/>
                        <w:autoSpaceDE w:val="0"/>
                        <w:autoSpaceDN w:val="0"/>
                        <w:adjustRightInd w:val="0"/>
                        <w:spacing w:after="0"/>
                        <w:textAlignment w:val="baseline"/>
                        <w:rPr>
                          <w:rFonts w:eastAsia="Times New Roman"/>
                          <w:bCs/>
                          <w:sz w:val="22"/>
                          <w:szCs w:val="22"/>
                          <w:lang w:eastAsia="en-GB"/>
                        </w:rPr>
                      </w:pPr>
                      <w:r w:rsidRPr="00486E4E">
                        <w:rPr>
                          <w:rFonts w:eastAsia="Times New Roman"/>
                          <w:bCs/>
                          <w:sz w:val="22"/>
                          <w:szCs w:val="22"/>
                          <w:lang w:eastAsia="en-GB"/>
                        </w:rPr>
                        <w:t xml:space="preserve">2.Further RRM prediction simulations are not expected.  For next specification general impact study phase we will consider spatial, temporal, and frenquency domain cell level prediction.   FFS if L3 beam level needs to be considered.  For now, temporal and frequency domain prediction will be considered with higher priority for detailed study (if needed). </w:t>
                      </w:r>
                    </w:p>
                  </w:txbxContent>
                </v:textbox>
                <w10:anchorlock/>
              </v:shape>
            </w:pict>
          </mc:Fallback>
        </mc:AlternateContent>
      </w:r>
    </w:p>
    <w:p w14:paraId="684F07E2" w14:textId="52497D3E" w:rsidR="0084103F" w:rsidRPr="0084103F" w:rsidRDefault="0020542C" w:rsidP="00571F79">
      <w:pPr>
        <w:ind w:firstLineChars="200" w:firstLine="440"/>
        <w:rPr>
          <w:rFonts w:eastAsia="宋体"/>
          <w:sz w:val="22"/>
          <w:szCs w:val="22"/>
          <w:lang w:val="en-US" w:eastAsia="zh-CN"/>
        </w:rPr>
      </w:pPr>
      <w:r>
        <w:rPr>
          <w:rFonts w:eastAsia="宋体" w:hint="eastAsia"/>
          <w:sz w:val="22"/>
          <w:szCs w:val="22"/>
          <w:lang w:val="en-US" w:eastAsia="zh-CN"/>
        </w:rPr>
        <w:lastRenderedPageBreak/>
        <w:t xml:space="preserve">We </w:t>
      </w:r>
      <w:r>
        <w:rPr>
          <w:rFonts w:eastAsia="宋体"/>
          <w:sz w:val="22"/>
          <w:szCs w:val="22"/>
          <w:lang w:val="en-US" w:eastAsia="zh-CN"/>
        </w:rPr>
        <w:t>discuss</w:t>
      </w:r>
      <w:r>
        <w:rPr>
          <w:rFonts w:eastAsia="宋体" w:hint="eastAsia"/>
          <w:sz w:val="22"/>
          <w:szCs w:val="22"/>
          <w:lang w:val="en-US" w:eastAsia="zh-CN"/>
        </w:rPr>
        <w:t xml:space="preserve"> the potential </w:t>
      </w:r>
      <w:r w:rsidR="00A246C3">
        <w:rPr>
          <w:rFonts w:eastAsia="宋体" w:hint="eastAsia"/>
          <w:sz w:val="22"/>
          <w:szCs w:val="22"/>
          <w:lang w:val="en-US" w:eastAsia="zh-CN"/>
        </w:rPr>
        <w:t xml:space="preserve">specification impacts of RRM </w:t>
      </w:r>
      <w:r w:rsidR="00A246C3">
        <w:rPr>
          <w:rFonts w:eastAsia="宋体"/>
          <w:sz w:val="22"/>
          <w:szCs w:val="22"/>
          <w:lang w:val="en-US" w:eastAsia="zh-CN"/>
        </w:rPr>
        <w:t>measurement</w:t>
      </w:r>
      <w:r w:rsidR="00A246C3">
        <w:rPr>
          <w:rFonts w:eastAsia="宋体" w:hint="eastAsia"/>
          <w:sz w:val="22"/>
          <w:szCs w:val="22"/>
          <w:lang w:val="en-US" w:eastAsia="zh-CN"/>
        </w:rPr>
        <w:t xml:space="preserve"> prediction use case in this section. </w:t>
      </w:r>
      <w:r w:rsidR="00485A20">
        <w:rPr>
          <w:rFonts w:eastAsia="宋体" w:hint="eastAsia"/>
          <w:sz w:val="22"/>
          <w:szCs w:val="22"/>
          <w:lang w:val="en-US" w:eastAsia="zh-CN"/>
        </w:rPr>
        <w:t>B</w:t>
      </w:r>
      <w:r w:rsidR="0084103F" w:rsidRPr="0084103F">
        <w:rPr>
          <w:rFonts w:eastAsia="宋体" w:hint="eastAsia"/>
          <w:sz w:val="22"/>
          <w:szCs w:val="22"/>
          <w:lang w:val="en-US" w:eastAsia="zh-CN"/>
        </w:rPr>
        <w:t xml:space="preserve">ased on the experiences of Rel-18 and Rel-19 AI4AI </w:t>
      </w:r>
      <w:r w:rsidR="0019183E">
        <w:rPr>
          <w:rFonts w:eastAsia="宋体" w:hint="eastAsia"/>
          <w:sz w:val="22"/>
          <w:szCs w:val="22"/>
          <w:lang w:val="en-US" w:eastAsia="zh-CN"/>
        </w:rPr>
        <w:t>studies and normative work</w:t>
      </w:r>
      <w:r w:rsidR="0084103F" w:rsidRPr="0084103F">
        <w:rPr>
          <w:rFonts w:eastAsia="宋体" w:hint="eastAsia"/>
          <w:sz w:val="22"/>
          <w:szCs w:val="22"/>
          <w:lang w:val="en-US" w:eastAsia="zh-CN"/>
        </w:rPr>
        <w:t xml:space="preserve">, the specification impacts </w:t>
      </w:r>
      <w:r w:rsidR="0019183E">
        <w:rPr>
          <w:rFonts w:eastAsia="宋体" w:hint="eastAsia"/>
          <w:sz w:val="22"/>
          <w:szCs w:val="22"/>
          <w:lang w:val="en-US" w:eastAsia="zh-CN"/>
        </w:rPr>
        <w:t>of an AI/ML for air</w:t>
      </w:r>
      <w:r w:rsidR="008B4890">
        <w:rPr>
          <w:rFonts w:eastAsia="宋体" w:hint="eastAsia"/>
          <w:sz w:val="22"/>
          <w:szCs w:val="22"/>
          <w:lang w:val="en-US" w:eastAsia="zh-CN"/>
        </w:rPr>
        <w:t xml:space="preserve"> interface use case usually </w:t>
      </w:r>
      <w:r w:rsidR="0084103F" w:rsidRPr="0084103F">
        <w:rPr>
          <w:rFonts w:eastAsia="宋体" w:hint="eastAsia"/>
          <w:sz w:val="22"/>
          <w:szCs w:val="22"/>
          <w:lang w:val="en-US" w:eastAsia="zh-CN"/>
        </w:rPr>
        <w:t xml:space="preserve">focus on the three </w:t>
      </w:r>
      <w:r w:rsidR="007A1020">
        <w:rPr>
          <w:rFonts w:eastAsia="宋体"/>
          <w:sz w:val="22"/>
          <w:szCs w:val="22"/>
          <w:lang w:val="en-US" w:eastAsia="zh-CN"/>
        </w:rPr>
        <w:t>categories</w:t>
      </w:r>
      <w:r w:rsidR="00D67388">
        <w:rPr>
          <w:rFonts w:eastAsia="宋体" w:hint="eastAsia"/>
          <w:sz w:val="22"/>
          <w:szCs w:val="22"/>
          <w:lang w:val="en-US" w:eastAsia="zh-CN"/>
        </w:rPr>
        <w:t xml:space="preserve"> of </w:t>
      </w:r>
      <w:r w:rsidR="0084103F" w:rsidRPr="0084103F">
        <w:rPr>
          <w:rFonts w:eastAsia="宋体" w:hint="eastAsia"/>
          <w:sz w:val="22"/>
          <w:szCs w:val="22"/>
          <w:lang w:val="en-US" w:eastAsia="zh-CN"/>
        </w:rPr>
        <w:t>aspects,</w:t>
      </w:r>
    </w:p>
    <w:p w14:paraId="3AEE4B55" w14:textId="2C54F47F" w:rsidR="0084103F" w:rsidRPr="00FC51F6" w:rsidRDefault="00D67388" w:rsidP="00571F79">
      <w:pPr>
        <w:pStyle w:val="aff9"/>
        <w:numPr>
          <w:ilvl w:val="0"/>
          <w:numId w:val="35"/>
        </w:numPr>
        <w:ind w:leftChars="0"/>
        <w:rPr>
          <w:rFonts w:eastAsia="宋体"/>
          <w:sz w:val="22"/>
          <w:szCs w:val="22"/>
          <w:lang w:val="en-US" w:eastAsia="zh-CN"/>
        </w:rPr>
      </w:pPr>
      <w:r w:rsidRPr="00FC51F6">
        <w:rPr>
          <w:rFonts w:eastAsia="宋体" w:hint="eastAsia"/>
          <w:sz w:val="22"/>
          <w:szCs w:val="22"/>
          <w:lang w:val="en-US" w:eastAsia="zh-CN"/>
        </w:rPr>
        <w:t xml:space="preserve">Aspects </w:t>
      </w:r>
      <w:r w:rsidR="00170912" w:rsidRPr="00FC51F6">
        <w:rPr>
          <w:rFonts w:eastAsia="宋体" w:hint="eastAsia"/>
          <w:sz w:val="22"/>
          <w:szCs w:val="22"/>
          <w:lang w:val="en-US" w:eastAsia="zh-CN"/>
        </w:rPr>
        <w:t>related to the data</w:t>
      </w:r>
      <w:r w:rsidR="00FD06C4" w:rsidRPr="00FC51F6">
        <w:rPr>
          <w:rFonts w:eastAsia="宋体" w:hint="eastAsia"/>
          <w:sz w:val="22"/>
          <w:szCs w:val="22"/>
          <w:lang w:val="en-US" w:eastAsia="zh-CN"/>
        </w:rPr>
        <w:t xml:space="preserve">, </w:t>
      </w:r>
      <w:r w:rsidR="00EB20D9" w:rsidRPr="00FC51F6">
        <w:rPr>
          <w:rFonts w:eastAsia="宋体"/>
          <w:sz w:val="22"/>
          <w:szCs w:val="22"/>
          <w:lang w:val="en-US" w:eastAsia="zh-CN"/>
        </w:rPr>
        <w:t xml:space="preserve">including configurations and collections for </w:t>
      </w:r>
      <w:r w:rsidR="00EB20D9" w:rsidRPr="00FC51F6">
        <w:rPr>
          <w:rFonts w:eastAsia="宋体" w:hint="eastAsia"/>
          <w:sz w:val="22"/>
          <w:szCs w:val="22"/>
          <w:lang w:val="en-US" w:eastAsia="zh-CN"/>
        </w:rPr>
        <w:t xml:space="preserve">model inference, training, or performance monitoring. </w:t>
      </w:r>
      <w:r w:rsidR="001367DA" w:rsidRPr="00FC51F6">
        <w:rPr>
          <w:rFonts w:eastAsia="宋体" w:hint="eastAsia"/>
          <w:sz w:val="22"/>
          <w:szCs w:val="22"/>
          <w:lang w:val="en-US" w:eastAsia="zh-CN"/>
        </w:rPr>
        <w:t>Ensuring</w:t>
      </w:r>
      <w:r w:rsidR="000D0DAC" w:rsidRPr="00FC51F6">
        <w:rPr>
          <w:rFonts w:eastAsia="宋体" w:hint="eastAsia"/>
          <w:sz w:val="22"/>
          <w:szCs w:val="22"/>
          <w:lang w:val="en-US" w:eastAsia="zh-CN"/>
        </w:rPr>
        <w:t xml:space="preserve"> the consistency of these data</w:t>
      </w:r>
      <w:r w:rsidR="001367DA" w:rsidRPr="00FC51F6">
        <w:rPr>
          <w:rFonts w:eastAsia="宋体" w:hint="eastAsia"/>
          <w:sz w:val="22"/>
          <w:szCs w:val="22"/>
          <w:lang w:val="en-US" w:eastAsia="zh-CN"/>
        </w:rPr>
        <w:t>, especially the consistency between inference and training data,</w:t>
      </w:r>
      <w:r w:rsidR="000D0DAC" w:rsidRPr="00FC51F6">
        <w:rPr>
          <w:rFonts w:eastAsia="宋体" w:hint="eastAsia"/>
          <w:sz w:val="22"/>
          <w:szCs w:val="22"/>
          <w:lang w:val="en-US" w:eastAsia="zh-CN"/>
        </w:rPr>
        <w:t xml:space="preserve"> is also an </w:t>
      </w:r>
      <w:r w:rsidR="000D0DAC" w:rsidRPr="00FC51F6">
        <w:rPr>
          <w:rFonts w:eastAsia="宋体"/>
          <w:sz w:val="22"/>
          <w:szCs w:val="22"/>
          <w:lang w:val="en-US" w:eastAsia="zh-CN"/>
        </w:rPr>
        <w:t>issue</w:t>
      </w:r>
      <w:r w:rsidR="000D0DAC" w:rsidRPr="00FC51F6">
        <w:rPr>
          <w:rFonts w:eastAsia="宋体" w:hint="eastAsia"/>
          <w:sz w:val="22"/>
          <w:szCs w:val="22"/>
          <w:lang w:val="en-US" w:eastAsia="zh-CN"/>
        </w:rPr>
        <w:t xml:space="preserve"> to be addressed.</w:t>
      </w:r>
    </w:p>
    <w:p w14:paraId="274B48D8" w14:textId="5EDD5ED8" w:rsidR="00232F42" w:rsidRDefault="00FC51F6" w:rsidP="00571F79">
      <w:pPr>
        <w:numPr>
          <w:ilvl w:val="0"/>
          <w:numId w:val="35"/>
        </w:numPr>
        <w:rPr>
          <w:rFonts w:eastAsia="宋体"/>
          <w:sz w:val="22"/>
          <w:szCs w:val="22"/>
          <w:lang w:val="en-US" w:eastAsia="zh-CN"/>
        </w:rPr>
      </w:pPr>
      <w:r>
        <w:rPr>
          <w:rFonts w:eastAsia="宋体" w:hint="eastAsia"/>
          <w:sz w:val="22"/>
          <w:szCs w:val="22"/>
          <w:lang w:val="en-US" w:eastAsia="zh-CN"/>
        </w:rPr>
        <w:t xml:space="preserve">Aspects related to </w:t>
      </w:r>
      <w:r w:rsidR="00DD055C">
        <w:rPr>
          <w:rFonts w:eastAsia="宋体"/>
          <w:sz w:val="22"/>
          <w:szCs w:val="22"/>
          <w:lang w:val="en-US" w:eastAsia="zh-CN"/>
        </w:rPr>
        <w:t>model management, including the LCM framework for model applicability, activation/</w:t>
      </w:r>
      <w:r w:rsidR="0066078B">
        <w:rPr>
          <w:rFonts w:eastAsia="宋体" w:hint="eastAsia"/>
          <w:sz w:val="22"/>
          <w:szCs w:val="22"/>
          <w:lang w:val="en-US" w:eastAsia="zh-CN"/>
        </w:rPr>
        <w:t>deactivation, and fallb</w:t>
      </w:r>
      <w:r w:rsidR="00C85038">
        <w:rPr>
          <w:rFonts w:eastAsia="宋体" w:hint="eastAsia"/>
          <w:sz w:val="22"/>
          <w:szCs w:val="22"/>
          <w:lang w:val="en-US" w:eastAsia="zh-CN"/>
        </w:rPr>
        <w:t>ack.</w:t>
      </w:r>
    </w:p>
    <w:p w14:paraId="7FB2C538" w14:textId="6CB70F57" w:rsidR="002B7684" w:rsidRDefault="00232F42" w:rsidP="002B7684">
      <w:pPr>
        <w:ind w:firstLineChars="200" w:firstLine="440"/>
        <w:rPr>
          <w:rFonts w:eastAsia="宋体"/>
          <w:sz w:val="22"/>
          <w:szCs w:val="22"/>
          <w:lang w:val="en-US" w:eastAsia="zh-CN"/>
        </w:rPr>
      </w:pPr>
      <w:r>
        <w:rPr>
          <w:rFonts w:eastAsia="宋体" w:hint="eastAsia"/>
          <w:sz w:val="22"/>
          <w:szCs w:val="22"/>
          <w:lang w:val="en-US" w:eastAsia="zh-CN"/>
        </w:rPr>
        <w:t>Both NW- and UE-sided model</w:t>
      </w:r>
      <w:r w:rsidR="00DC7879">
        <w:rPr>
          <w:rFonts w:eastAsia="宋体" w:hint="eastAsia"/>
          <w:sz w:val="22"/>
          <w:szCs w:val="22"/>
          <w:lang w:val="en-US" w:eastAsia="zh-CN"/>
        </w:rPr>
        <w:t>s are under the scope of this study according to SID [1].</w:t>
      </w:r>
      <w:r w:rsidR="002E010E">
        <w:rPr>
          <w:rFonts w:eastAsia="宋体" w:hint="eastAsia"/>
          <w:sz w:val="22"/>
          <w:szCs w:val="22"/>
          <w:lang w:val="en-US" w:eastAsia="zh-CN"/>
        </w:rPr>
        <w:t xml:space="preserve"> There are </w:t>
      </w:r>
      <w:r w:rsidR="0084103F" w:rsidRPr="0084103F">
        <w:rPr>
          <w:rFonts w:eastAsia="宋体" w:hint="eastAsia"/>
          <w:sz w:val="22"/>
          <w:szCs w:val="22"/>
          <w:lang w:val="en-US" w:eastAsia="zh-CN"/>
        </w:rPr>
        <w:t xml:space="preserve">significant differences between NW- and UE-sided models regarding </w:t>
      </w:r>
      <w:r w:rsidR="00524F5A">
        <w:rPr>
          <w:rFonts w:eastAsia="宋体"/>
          <w:sz w:val="22"/>
          <w:szCs w:val="22"/>
          <w:lang w:val="en-US" w:eastAsia="zh-CN"/>
        </w:rPr>
        <w:t>the impact of specifications</w:t>
      </w:r>
      <w:r w:rsidR="0084103F" w:rsidRPr="0084103F">
        <w:rPr>
          <w:rFonts w:eastAsia="宋体" w:hint="eastAsia"/>
          <w:sz w:val="22"/>
          <w:szCs w:val="22"/>
          <w:lang w:val="en-US" w:eastAsia="zh-CN"/>
        </w:rPr>
        <w:t>.</w:t>
      </w:r>
    </w:p>
    <w:p w14:paraId="42A42FA4" w14:textId="5419BB6F" w:rsidR="0084103F" w:rsidRDefault="007C2BD1" w:rsidP="002B7684">
      <w:pPr>
        <w:ind w:firstLineChars="200" w:firstLine="440"/>
        <w:rPr>
          <w:rFonts w:eastAsia="宋体"/>
          <w:sz w:val="22"/>
          <w:szCs w:val="22"/>
          <w:lang w:val="en-US" w:eastAsia="zh-CN"/>
        </w:rPr>
      </w:pPr>
      <w:r>
        <w:rPr>
          <w:rFonts w:eastAsia="宋体" w:hint="eastAsia"/>
          <w:sz w:val="22"/>
          <w:szCs w:val="22"/>
          <w:lang w:val="en-US" w:eastAsia="zh-CN"/>
        </w:rPr>
        <w:t xml:space="preserve">For the NW-sided model, the </w:t>
      </w:r>
      <w:r w:rsidR="001B0B5E">
        <w:rPr>
          <w:rFonts w:eastAsia="宋体" w:hint="eastAsia"/>
          <w:sz w:val="22"/>
          <w:szCs w:val="22"/>
          <w:lang w:val="en-US" w:eastAsia="zh-CN"/>
        </w:rPr>
        <w:t xml:space="preserve">AI/ML model is </w:t>
      </w:r>
      <w:r w:rsidR="003D1B12">
        <w:rPr>
          <w:rFonts w:eastAsia="宋体"/>
          <w:sz w:val="22"/>
          <w:szCs w:val="22"/>
          <w:lang w:val="en-US" w:eastAsia="zh-CN"/>
        </w:rPr>
        <w:t>implemented by the NW</w:t>
      </w:r>
      <w:r w:rsidR="001B0B5E">
        <w:rPr>
          <w:rFonts w:eastAsia="宋体"/>
          <w:sz w:val="22"/>
          <w:szCs w:val="22"/>
          <w:lang w:val="en-US" w:eastAsia="zh-CN"/>
        </w:rPr>
        <w:t>,</w:t>
      </w:r>
      <w:r w:rsidR="001B0B5E">
        <w:rPr>
          <w:rFonts w:eastAsia="宋体" w:hint="eastAsia"/>
          <w:sz w:val="22"/>
          <w:szCs w:val="22"/>
          <w:lang w:val="en-US" w:eastAsia="zh-CN"/>
        </w:rPr>
        <w:t xml:space="preserve"> and it is transparent to UEs.</w:t>
      </w:r>
      <w:r w:rsidR="00C51D28">
        <w:rPr>
          <w:rFonts w:eastAsia="宋体" w:hint="eastAsia"/>
          <w:sz w:val="22"/>
          <w:szCs w:val="22"/>
          <w:lang w:val="en-US" w:eastAsia="zh-CN"/>
        </w:rPr>
        <w:t xml:space="preserve"> </w:t>
      </w:r>
      <w:r w:rsidR="00D40742">
        <w:rPr>
          <w:rFonts w:eastAsia="宋体" w:hint="eastAsia"/>
          <w:sz w:val="22"/>
          <w:szCs w:val="22"/>
          <w:lang w:val="en-US" w:eastAsia="zh-CN"/>
        </w:rPr>
        <w:t xml:space="preserve">It is not necessary to </w:t>
      </w:r>
      <w:r w:rsidR="008310E2">
        <w:rPr>
          <w:rFonts w:eastAsia="宋体" w:hint="eastAsia"/>
          <w:sz w:val="22"/>
          <w:szCs w:val="22"/>
          <w:lang w:val="en-US" w:eastAsia="zh-CN"/>
        </w:rPr>
        <w:t>indicate</w:t>
      </w:r>
      <w:r w:rsidR="00D40742">
        <w:rPr>
          <w:rFonts w:eastAsia="宋体" w:hint="eastAsia"/>
          <w:sz w:val="22"/>
          <w:szCs w:val="22"/>
          <w:lang w:val="en-US" w:eastAsia="zh-CN"/>
        </w:rPr>
        <w:t xml:space="preserve"> </w:t>
      </w:r>
      <w:r w:rsidR="00CF3DEF">
        <w:rPr>
          <w:rFonts w:eastAsia="宋体"/>
          <w:sz w:val="22"/>
          <w:szCs w:val="22"/>
          <w:lang w:val="en-US" w:eastAsia="zh-CN"/>
        </w:rPr>
        <w:t xml:space="preserve">to </w:t>
      </w:r>
      <w:r w:rsidR="00D40742">
        <w:rPr>
          <w:rFonts w:eastAsia="宋体" w:hint="eastAsia"/>
          <w:sz w:val="22"/>
          <w:szCs w:val="22"/>
          <w:lang w:val="en-US" w:eastAsia="zh-CN"/>
        </w:rPr>
        <w:t xml:space="preserve">UE whether the NW </w:t>
      </w:r>
      <w:r w:rsidR="001B0BE1">
        <w:rPr>
          <w:rFonts w:eastAsia="宋体" w:hint="eastAsia"/>
          <w:sz w:val="22"/>
          <w:szCs w:val="22"/>
          <w:lang w:val="en-US" w:eastAsia="zh-CN"/>
        </w:rPr>
        <w:t xml:space="preserve">is using an AI/ML model. But the UE should provide necessary </w:t>
      </w:r>
      <w:r w:rsidR="00491C97">
        <w:rPr>
          <w:rFonts w:eastAsia="宋体" w:hint="eastAsia"/>
          <w:sz w:val="22"/>
          <w:szCs w:val="22"/>
          <w:lang w:val="en-US" w:eastAsia="zh-CN"/>
        </w:rPr>
        <w:t xml:space="preserve">inference, training, or performance monitoring data to the </w:t>
      </w:r>
      <w:r w:rsidR="002D13BF">
        <w:rPr>
          <w:rFonts w:eastAsia="宋体" w:hint="eastAsia"/>
          <w:sz w:val="22"/>
          <w:szCs w:val="22"/>
          <w:lang w:val="en-US" w:eastAsia="zh-CN"/>
        </w:rPr>
        <w:t xml:space="preserve">NW. Therefore, there may still </w:t>
      </w:r>
      <w:r w:rsidR="006C6749">
        <w:rPr>
          <w:rFonts w:eastAsia="宋体" w:hint="eastAsia"/>
          <w:sz w:val="22"/>
          <w:szCs w:val="22"/>
          <w:lang w:val="en-US" w:eastAsia="zh-CN"/>
        </w:rPr>
        <w:t>be</w:t>
      </w:r>
      <w:r w:rsidR="002D13BF">
        <w:rPr>
          <w:rFonts w:eastAsia="宋体" w:hint="eastAsia"/>
          <w:sz w:val="22"/>
          <w:szCs w:val="22"/>
          <w:lang w:val="en-US" w:eastAsia="zh-CN"/>
        </w:rPr>
        <w:t xml:space="preserve"> potential specification impacts</w:t>
      </w:r>
      <w:r w:rsidR="006C6749">
        <w:rPr>
          <w:rFonts w:eastAsia="宋体" w:hint="eastAsia"/>
          <w:sz w:val="22"/>
          <w:szCs w:val="22"/>
          <w:lang w:val="en-US" w:eastAsia="zh-CN"/>
        </w:rPr>
        <w:t xml:space="preserve"> for aspects related to the data.</w:t>
      </w:r>
    </w:p>
    <w:p w14:paraId="591EDE1E" w14:textId="726CA774" w:rsidR="002B7684" w:rsidRDefault="002B7684" w:rsidP="002B7684">
      <w:pPr>
        <w:ind w:firstLineChars="200" w:firstLine="440"/>
        <w:rPr>
          <w:rFonts w:eastAsia="宋体"/>
          <w:sz w:val="22"/>
          <w:szCs w:val="22"/>
          <w:lang w:val="en-US" w:eastAsia="zh-CN"/>
        </w:rPr>
      </w:pPr>
      <w:r>
        <w:rPr>
          <w:rFonts w:eastAsia="宋体" w:hint="eastAsia"/>
          <w:sz w:val="22"/>
          <w:szCs w:val="22"/>
          <w:lang w:val="en-US" w:eastAsia="zh-CN"/>
        </w:rPr>
        <w:t xml:space="preserve">For the UE-sided model, </w:t>
      </w:r>
      <w:r w:rsidR="00ED491E">
        <w:rPr>
          <w:rFonts w:eastAsia="宋体" w:hint="eastAsia"/>
          <w:sz w:val="22"/>
          <w:szCs w:val="22"/>
          <w:lang w:val="en-US" w:eastAsia="zh-CN"/>
        </w:rPr>
        <w:t>both aspects should be studied</w:t>
      </w:r>
      <w:r w:rsidR="00196886">
        <w:rPr>
          <w:rFonts w:eastAsia="宋体"/>
          <w:sz w:val="22"/>
          <w:szCs w:val="22"/>
          <w:lang w:val="en-US" w:eastAsia="zh-CN"/>
        </w:rPr>
        <w:t>, as AI/ML models are no longer transparent to the UE</w:t>
      </w:r>
      <w:r w:rsidR="00ED491E">
        <w:rPr>
          <w:rFonts w:eastAsia="宋体" w:hint="eastAsia"/>
          <w:sz w:val="22"/>
          <w:szCs w:val="22"/>
          <w:lang w:val="en-US" w:eastAsia="zh-CN"/>
        </w:rPr>
        <w:t>.</w:t>
      </w:r>
    </w:p>
    <w:p w14:paraId="78C84909" w14:textId="411556BA" w:rsidR="00ED491E" w:rsidRDefault="00ED491E" w:rsidP="002B7684">
      <w:pPr>
        <w:ind w:firstLineChars="200" w:firstLine="440"/>
        <w:rPr>
          <w:rFonts w:eastAsia="宋体"/>
          <w:sz w:val="22"/>
          <w:szCs w:val="22"/>
          <w:lang w:val="en-US" w:eastAsia="zh-CN"/>
        </w:rPr>
      </w:pPr>
      <w:r>
        <w:rPr>
          <w:rFonts w:eastAsia="宋体" w:hint="eastAsia"/>
          <w:sz w:val="22"/>
          <w:szCs w:val="22"/>
          <w:lang w:val="en-US" w:eastAsia="zh-CN"/>
        </w:rPr>
        <w:t>Therefore, we have the following o</w:t>
      </w:r>
      <w:r w:rsidR="00196886">
        <w:rPr>
          <w:rFonts w:eastAsia="宋体" w:hint="eastAsia"/>
          <w:sz w:val="22"/>
          <w:szCs w:val="22"/>
          <w:lang w:val="en-US" w:eastAsia="zh-CN"/>
        </w:rPr>
        <w:t>bservations and proposals,</w:t>
      </w:r>
    </w:p>
    <w:p w14:paraId="0ADE0ED3" w14:textId="3812E2F3" w:rsidR="00196886" w:rsidRPr="00EF0BA6" w:rsidRDefault="00196886" w:rsidP="00196886">
      <w:pPr>
        <w:rPr>
          <w:rFonts w:eastAsia="宋体"/>
          <w:b/>
          <w:bCs/>
          <w:sz w:val="22"/>
          <w:szCs w:val="22"/>
          <w:u w:val="single"/>
          <w:lang w:val="en-US" w:eastAsia="zh-CN"/>
        </w:rPr>
      </w:pPr>
      <w:r w:rsidRPr="00EF0BA6">
        <w:rPr>
          <w:rFonts w:eastAsia="宋体" w:hint="eastAsia"/>
          <w:b/>
          <w:bCs/>
          <w:sz w:val="22"/>
          <w:szCs w:val="22"/>
          <w:u w:val="single"/>
          <w:lang w:val="en-US" w:eastAsia="zh-CN"/>
        </w:rPr>
        <w:t xml:space="preserve">Observation </w:t>
      </w:r>
      <w:r w:rsidR="007E6681">
        <w:rPr>
          <w:rFonts w:eastAsia="宋体" w:hint="eastAsia"/>
          <w:b/>
          <w:bCs/>
          <w:sz w:val="22"/>
          <w:szCs w:val="22"/>
          <w:u w:val="single"/>
          <w:lang w:val="en-US" w:eastAsia="zh-CN"/>
        </w:rPr>
        <w:t>1</w:t>
      </w:r>
    </w:p>
    <w:p w14:paraId="2FC4733B" w14:textId="77777777" w:rsidR="0084103F" w:rsidRPr="00EF0BA6" w:rsidRDefault="0084103F" w:rsidP="00196886">
      <w:pPr>
        <w:numPr>
          <w:ilvl w:val="0"/>
          <w:numId w:val="36"/>
        </w:numPr>
        <w:rPr>
          <w:rFonts w:eastAsia="宋体"/>
          <w:b/>
          <w:bCs/>
          <w:sz w:val="22"/>
          <w:szCs w:val="22"/>
          <w:lang w:val="en-US" w:eastAsia="zh-CN"/>
        </w:rPr>
      </w:pPr>
      <w:r w:rsidRPr="00EF0BA6">
        <w:rPr>
          <w:rFonts w:eastAsia="宋体" w:hint="eastAsia"/>
          <w:b/>
          <w:bCs/>
          <w:sz w:val="22"/>
          <w:szCs w:val="22"/>
          <w:lang w:val="en-US" w:eastAsia="zh-CN"/>
        </w:rPr>
        <w:t>NW-sided model: The AI/ML model is transparent to UEs. The study should focus on the data-related aspects without UE awareness of the existing AI/ML models.</w:t>
      </w:r>
    </w:p>
    <w:p w14:paraId="1E85714F" w14:textId="77777777" w:rsidR="0084103F" w:rsidRPr="00EF0BA6" w:rsidRDefault="0084103F" w:rsidP="00196886">
      <w:pPr>
        <w:numPr>
          <w:ilvl w:val="0"/>
          <w:numId w:val="36"/>
        </w:numPr>
        <w:rPr>
          <w:rFonts w:eastAsia="宋体"/>
          <w:b/>
          <w:bCs/>
          <w:sz w:val="22"/>
          <w:szCs w:val="22"/>
          <w:lang w:val="en-US" w:eastAsia="zh-CN"/>
        </w:rPr>
      </w:pPr>
      <w:r w:rsidRPr="00EF0BA6">
        <w:rPr>
          <w:rFonts w:eastAsia="宋体" w:hint="eastAsia"/>
          <w:b/>
          <w:bCs/>
          <w:sz w:val="22"/>
          <w:szCs w:val="22"/>
          <w:lang w:val="en-US" w:eastAsia="zh-CN"/>
        </w:rPr>
        <w:t>UE-sided model: All three aspects should be studied.</w:t>
      </w:r>
    </w:p>
    <w:p w14:paraId="0E771F5C" w14:textId="612CBD09" w:rsidR="001C6B91" w:rsidRPr="00EF0BA6" w:rsidRDefault="0084103F" w:rsidP="001C6B91">
      <w:pPr>
        <w:rPr>
          <w:rFonts w:eastAsia="宋体"/>
          <w:b/>
          <w:bCs/>
          <w:sz w:val="22"/>
          <w:szCs w:val="22"/>
          <w:u w:val="single"/>
          <w:lang w:val="en-US" w:eastAsia="zh-CN"/>
        </w:rPr>
      </w:pPr>
      <w:r w:rsidRPr="00EF0BA6">
        <w:rPr>
          <w:rFonts w:eastAsia="宋体" w:hint="eastAsia"/>
          <w:b/>
          <w:bCs/>
          <w:sz w:val="22"/>
          <w:szCs w:val="22"/>
          <w:u w:val="single"/>
          <w:lang w:val="en-US" w:eastAsia="zh-CN"/>
        </w:rPr>
        <w:t>Proposal</w:t>
      </w:r>
      <w:r w:rsidR="001C6B91" w:rsidRPr="00EF0BA6">
        <w:rPr>
          <w:rFonts w:eastAsia="宋体" w:hint="eastAsia"/>
          <w:b/>
          <w:bCs/>
          <w:sz w:val="22"/>
          <w:szCs w:val="22"/>
          <w:u w:val="single"/>
          <w:lang w:val="en-US" w:eastAsia="zh-CN"/>
        </w:rPr>
        <w:t xml:space="preserve"> </w:t>
      </w:r>
      <w:r w:rsidR="007E6681">
        <w:rPr>
          <w:rFonts w:eastAsia="宋体" w:hint="eastAsia"/>
          <w:b/>
          <w:bCs/>
          <w:sz w:val="22"/>
          <w:szCs w:val="22"/>
          <w:u w:val="single"/>
          <w:lang w:val="en-US" w:eastAsia="zh-CN"/>
        </w:rPr>
        <w:t>1</w:t>
      </w:r>
    </w:p>
    <w:p w14:paraId="12017AEB" w14:textId="5C8C0E89" w:rsidR="0084103F" w:rsidRPr="0084103F" w:rsidRDefault="00ED4FAF" w:rsidP="00EF0BA6">
      <w:pPr>
        <w:numPr>
          <w:ilvl w:val="0"/>
          <w:numId w:val="37"/>
        </w:numPr>
        <w:rPr>
          <w:rFonts w:eastAsia="宋体"/>
          <w:sz w:val="22"/>
          <w:szCs w:val="22"/>
          <w:lang w:val="en-US" w:eastAsia="zh-CN"/>
        </w:rPr>
      </w:pPr>
      <w:r>
        <w:rPr>
          <w:rFonts w:eastAsia="宋体" w:hint="eastAsia"/>
          <w:b/>
          <w:bCs/>
          <w:sz w:val="22"/>
          <w:szCs w:val="22"/>
          <w:lang w:val="en-US" w:eastAsia="zh-CN"/>
        </w:rPr>
        <w:t>For RRM measurement prediction, s</w:t>
      </w:r>
      <w:r w:rsidR="0084103F" w:rsidRPr="0084103F">
        <w:rPr>
          <w:rFonts w:eastAsia="宋体" w:hint="eastAsia"/>
          <w:b/>
          <w:bCs/>
          <w:sz w:val="22"/>
          <w:szCs w:val="22"/>
          <w:lang w:val="en-US" w:eastAsia="zh-CN"/>
        </w:rPr>
        <w:t>tudy the specification impacts for NW-sided and UE-sided models, respectively.</w:t>
      </w:r>
    </w:p>
    <w:p w14:paraId="5DD54ED4" w14:textId="77777777" w:rsidR="0084103F" w:rsidRPr="0084103F" w:rsidRDefault="0084103F" w:rsidP="00EF0BA6">
      <w:pPr>
        <w:numPr>
          <w:ilvl w:val="1"/>
          <w:numId w:val="37"/>
        </w:numPr>
        <w:rPr>
          <w:rFonts w:eastAsia="宋体"/>
          <w:sz w:val="22"/>
          <w:szCs w:val="22"/>
          <w:lang w:val="en-US" w:eastAsia="zh-CN"/>
        </w:rPr>
      </w:pPr>
      <w:r w:rsidRPr="0084103F">
        <w:rPr>
          <w:rFonts w:eastAsia="宋体" w:hint="eastAsia"/>
          <w:b/>
          <w:bCs/>
          <w:sz w:val="22"/>
          <w:szCs w:val="22"/>
          <w:lang w:val="en-US" w:eastAsia="zh-CN"/>
        </w:rPr>
        <w:t>For the NW-sided model, the study focuses on data-related aspects.</w:t>
      </w:r>
    </w:p>
    <w:p w14:paraId="5B3E0377" w14:textId="77777777" w:rsidR="0084103F" w:rsidRPr="00EF0BA6" w:rsidRDefault="0084103F" w:rsidP="00EF0BA6">
      <w:pPr>
        <w:numPr>
          <w:ilvl w:val="1"/>
          <w:numId w:val="37"/>
        </w:numPr>
        <w:rPr>
          <w:rFonts w:eastAsia="宋体"/>
          <w:sz w:val="22"/>
          <w:szCs w:val="22"/>
          <w:lang w:val="en-US" w:eastAsia="zh-CN"/>
        </w:rPr>
      </w:pPr>
      <w:r w:rsidRPr="0084103F">
        <w:rPr>
          <w:rFonts w:eastAsia="宋体" w:hint="eastAsia"/>
          <w:b/>
          <w:bCs/>
          <w:sz w:val="22"/>
          <w:szCs w:val="22"/>
          <w:lang w:val="en-US" w:eastAsia="zh-CN"/>
        </w:rPr>
        <w:t>For the UE-sided model, the study focuses on data-related and model management aspects.</w:t>
      </w:r>
    </w:p>
    <w:p w14:paraId="02CF9151" w14:textId="373C179C" w:rsidR="00EF0BA6" w:rsidRPr="00C54DF3" w:rsidRDefault="00FD7D1C" w:rsidP="00C54DF3">
      <w:pPr>
        <w:ind w:firstLineChars="200" w:firstLine="440"/>
        <w:rPr>
          <w:rFonts w:eastAsia="宋体"/>
          <w:lang w:eastAsia="zh-CN"/>
        </w:rPr>
      </w:pPr>
      <w:r>
        <w:rPr>
          <w:rFonts w:eastAsia="宋体" w:hint="eastAsia"/>
          <w:sz w:val="22"/>
          <w:szCs w:val="22"/>
          <w:lang w:val="en-US" w:eastAsia="zh-CN"/>
        </w:rPr>
        <w:t>As RAN2 agreed in the last meeting</w:t>
      </w:r>
      <w:r w:rsidR="00E92CEA">
        <w:rPr>
          <w:rFonts w:eastAsia="宋体" w:hint="eastAsia"/>
          <w:sz w:val="22"/>
          <w:szCs w:val="22"/>
          <w:lang w:val="en-US" w:eastAsia="zh-CN"/>
        </w:rPr>
        <w:t xml:space="preserve"> [5]</w:t>
      </w:r>
      <w:r>
        <w:rPr>
          <w:rFonts w:eastAsia="宋体" w:hint="eastAsia"/>
          <w:sz w:val="22"/>
          <w:szCs w:val="22"/>
          <w:lang w:val="en-US" w:eastAsia="zh-CN"/>
        </w:rPr>
        <w:t xml:space="preserve">, </w:t>
      </w:r>
      <w:r w:rsidR="004A7FB4">
        <w:rPr>
          <w:rFonts w:eastAsia="宋体" w:hint="eastAsia"/>
          <w:sz w:val="22"/>
          <w:szCs w:val="22"/>
          <w:lang w:val="en-US" w:eastAsia="zh-CN"/>
        </w:rPr>
        <w:t xml:space="preserve">the </w:t>
      </w:r>
      <w:r w:rsidR="00E92CEA">
        <w:rPr>
          <w:rFonts w:eastAsia="宋体"/>
          <w:sz w:val="22"/>
          <w:szCs w:val="22"/>
          <w:lang w:val="en-US" w:eastAsia="zh-CN"/>
        </w:rPr>
        <w:t>impact of measurement prediction on</w:t>
      </w:r>
      <w:r w:rsidR="004A7FB4">
        <w:rPr>
          <w:rFonts w:eastAsia="宋体" w:hint="eastAsia"/>
          <w:sz w:val="22"/>
          <w:szCs w:val="22"/>
          <w:lang w:val="en-US" w:eastAsia="zh-CN"/>
        </w:rPr>
        <w:t xml:space="preserve"> </w:t>
      </w:r>
      <w:r w:rsidR="004A7FB4">
        <w:rPr>
          <w:rFonts w:eastAsia="宋体"/>
          <w:sz w:val="22"/>
          <w:szCs w:val="22"/>
          <w:lang w:val="en-US" w:eastAsia="zh-CN"/>
        </w:rPr>
        <w:t xml:space="preserve">the </w:t>
      </w:r>
      <w:r w:rsidR="004A7FB4">
        <w:rPr>
          <w:rFonts w:eastAsia="宋体" w:hint="eastAsia"/>
          <w:sz w:val="22"/>
          <w:szCs w:val="22"/>
          <w:lang w:val="en-US" w:eastAsia="zh-CN"/>
        </w:rPr>
        <w:t>temporal, frequency, and spatial domains will be studied</w:t>
      </w:r>
      <w:r w:rsidR="00E92CEA">
        <w:rPr>
          <w:rFonts w:eastAsia="宋体" w:hint="eastAsia"/>
          <w:sz w:val="22"/>
          <w:szCs w:val="22"/>
          <w:lang w:val="en-US" w:eastAsia="zh-CN"/>
        </w:rPr>
        <w:t xml:space="preserve">. </w:t>
      </w:r>
      <w:r w:rsidR="00A80590">
        <w:rPr>
          <w:rFonts w:eastAsia="宋体" w:hint="eastAsia"/>
          <w:sz w:val="22"/>
          <w:szCs w:val="22"/>
          <w:lang w:val="en-US" w:eastAsia="zh-CN"/>
        </w:rPr>
        <w:t xml:space="preserve">For NR RRM measurement, all the temporal, frequency, and spatial domain behaviors are configured under the </w:t>
      </w:r>
      <w:r w:rsidR="00BC518A">
        <w:rPr>
          <w:rFonts w:eastAsia="宋体" w:hint="eastAsia"/>
          <w:sz w:val="22"/>
          <w:szCs w:val="22"/>
          <w:lang w:val="en-US" w:eastAsia="zh-CN"/>
        </w:rPr>
        <w:t xml:space="preserve">NR measurement framework. </w:t>
      </w:r>
      <w:r w:rsidR="00C54DF3">
        <w:rPr>
          <w:rFonts w:eastAsia="宋体" w:hint="eastAsia"/>
          <w:sz w:val="22"/>
          <w:szCs w:val="22"/>
          <w:lang w:val="en-US" w:eastAsia="zh-CN"/>
        </w:rPr>
        <w:t xml:space="preserve">They have similar specification impacts. </w:t>
      </w:r>
      <w:r w:rsidR="00BC518A">
        <w:rPr>
          <w:rFonts w:eastAsia="宋体" w:hint="eastAsia"/>
          <w:sz w:val="22"/>
          <w:szCs w:val="22"/>
          <w:lang w:val="en-US" w:eastAsia="zh-CN"/>
        </w:rPr>
        <w:t xml:space="preserve">Therefore, a unified design for the prediction over all </w:t>
      </w:r>
      <w:r w:rsidR="001B4A93">
        <w:rPr>
          <w:rFonts w:eastAsia="宋体" w:hint="eastAsia"/>
          <w:sz w:val="22"/>
          <w:szCs w:val="22"/>
          <w:lang w:val="en-US" w:eastAsia="zh-CN"/>
        </w:rPr>
        <w:t>three</w:t>
      </w:r>
      <w:r w:rsidR="00BC518A">
        <w:rPr>
          <w:rFonts w:eastAsia="宋体" w:hint="eastAsia"/>
          <w:sz w:val="22"/>
          <w:szCs w:val="22"/>
          <w:lang w:val="en-US" w:eastAsia="zh-CN"/>
        </w:rPr>
        <w:t xml:space="preserve"> domains </w:t>
      </w:r>
      <w:r w:rsidR="001B4A93">
        <w:rPr>
          <w:rFonts w:eastAsia="宋体" w:hint="eastAsia"/>
          <w:sz w:val="22"/>
          <w:szCs w:val="22"/>
          <w:lang w:val="en-US" w:eastAsia="zh-CN"/>
        </w:rPr>
        <w:t xml:space="preserve">is possible and should be </w:t>
      </w:r>
      <w:r w:rsidR="00BE4DA8">
        <w:rPr>
          <w:rFonts w:eastAsia="宋体" w:hint="eastAsia"/>
          <w:sz w:val="22"/>
          <w:szCs w:val="22"/>
          <w:lang w:val="en-US" w:eastAsia="zh-CN"/>
        </w:rPr>
        <w:t>pursued in RAN2 studies.</w:t>
      </w:r>
    </w:p>
    <w:p w14:paraId="564A5AC5" w14:textId="6385D80C" w:rsidR="004B0673" w:rsidRPr="004B0673" w:rsidRDefault="004B0673" w:rsidP="004B0673">
      <w:pPr>
        <w:rPr>
          <w:rFonts w:eastAsia="宋体"/>
          <w:b/>
          <w:bCs/>
          <w:sz w:val="22"/>
          <w:szCs w:val="22"/>
          <w:u w:val="single"/>
          <w:lang w:val="en-US" w:eastAsia="zh-CN"/>
        </w:rPr>
      </w:pPr>
      <w:r w:rsidRPr="004B0673">
        <w:rPr>
          <w:rFonts w:eastAsia="宋体" w:hint="eastAsia"/>
          <w:b/>
          <w:bCs/>
          <w:sz w:val="22"/>
          <w:szCs w:val="22"/>
          <w:u w:val="single"/>
          <w:lang w:val="en-US" w:eastAsia="zh-CN"/>
        </w:rPr>
        <w:t xml:space="preserve">Proposal </w:t>
      </w:r>
      <w:r w:rsidR="007E6681">
        <w:rPr>
          <w:rFonts w:eastAsia="宋体" w:hint="eastAsia"/>
          <w:b/>
          <w:bCs/>
          <w:sz w:val="22"/>
          <w:szCs w:val="22"/>
          <w:u w:val="single"/>
          <w:lang w:val="en-US" w:eastAsia="zh-CN"/>
        </w:rPr>
        <w:t>2</w:t>
      </w:r>
    </w:p>
    <w:p w14:paraId="0447C5F5" w14:textId="2BE0A69A" w:rsidR="0073358D" w:rsidRDefault="00ED4FAF" w:rsidP="0073358D">
      <w:pPr>
        <w:numPr>
          <w:ilvl w:val="0"/>
          <w:numId w:val="35"/>
        </w:numPr>
        <w:rPr>
          <w:rFonts w:eastAsia="宋体"/>
          <w:sz w:val="22"/>
          <w:szCs w:val="22"/>
          <w:lang w:val="en-US" w:eastAsia="zh-CN"/>
        </w:rPr>
      </w:pPr>
      <w:r>
        <w:rPr>
          <w:rFonts w:eastAsia="宋体" w:hint="eastAsia"/>
          <w:b/>
          <w:bCs/>
          <w:sz w:val="22"/>
          <w:szCs w:val="22"/>
          <w:lang w:val="en-US" w:eastAsia="zh-CN"/>
        </w:rPr>
        <w:t xml:space="preserve">For RRM measurement prediction, </w:t>
      </w:r>
      <w:r w:rsidR="00820D97">
        <w:rPr>
          <w:rFonts w:eastAsia="宋体" w:hint="eastAsia"/>
          <w:b/>
          <w:bCs/>
          <w:sz w:val="22"/>
          <w:szCs w:val="22"/>
          <w:lang w:val="en-US" w:eastAsia="zh-CN"/>
        </w:rPr>
        <w:t>s</w:t>
      </w:r>
      <w:r w:rsidR="0084103F" w:rsidRPr="0084103F">
        <w:rPr>
          <w:rFonts w:eastAsia="宋体" w:hint="eastAsia"/>
          <w:b/>
          <w:bCs/>
          <w:sz w:val="22"/>
          <w:szCs w:val="22"/>
          <w:lang w:val="en-US" w:eastAsia="zh-CN"/>
        </w:rPr>
        <w:t>trive for a unified design for temporal, frequency, and spatial domain predictions.</w:t>
      </w:r>
    </w:p>
    <w:p w14:paraId="29812668" w14:textId="7C914118" w:rsidR="0073358D" w:rsidRPr="0073358D" w:rsidRDefault="0073358D" w:rsidP="0073358D">
      <w:pPr>
        <w:ind w:left="360"/>
        <w:rPr>
          <w:rFonts w:eastAsia="宋体"/>
          <w:sz w:val="22"/>
          <w:szCs w:val="22"/>
          <w:lang w:val="en-US" w:eastAsia="zh-CN"/>
        </w:rPr>
      </w:pPr>
      <w:r>
        <w:rPr>
          <w:rFonts w:eastAsia="宋体" w:hint="eastAsia"/>
          <w:sz w:val="22"/>
          <w:szCs w:val="22"/>
          <w:lang w:val="en-US" w:eastAsia="zh-CN"/>
        </w:rPr>
        <w:t>In the following, we will discuss the details for NW- and UE-sided models, respectively.</w:t>
      </w:r>
    </w:p>
    <w:p w14:paraId="3564DF54" w14:textId="30137675" w:rsidR="00473B79" w:rsidRDefault="00473B79" w:rsidP="00571F79">
      <w:pPr>
        <w:pStyle w:val="7"/>
        <w:numPr>
          <w:ilvl w:val="1"/>
          <w:numId w:val="5"/>
        </w:numPr>
        <w:rPr>
          <w:rFonts w:eastAsia="宋体"/>
          <w:lang w:val="en-US" w:eastAsia="zh-CN"/>
        </w:rPr>
      </w:pPr>
      <w:r w:rsidRPr="00473B79">
        <w:rPr>
          <w:rFonts w:eastAsia="宋体" w:hint="eastAsia"/>
          <w:lang w:val="en-US" w:eastAsia="zh-CN"/>
        </w:rPr>
        <w:t>NW-sided model</w:t>
      </w:r>
    </w:p>
    <w:p w14:paraId="275E60C4" w14:textId="6065969A" w:rsidR="007176B0" w:rsidRPr="007176B0" w:rsidRDefault="007176B0" w:rsidP="007176B0">
      <w:pPr>
        <w:rPr>
          <w:rFonts w:eastAsia="宋体"/>
          <w:sz w:val="22"/>
          <w:szCs w:val="22"/>
          <w:lang w:val="en-US" w:eastAsia="zh-CN"/>
        </w:rPr>
      </w:pPr>
      <w:r w:rsidRPr="007176B0">
        <w:rPr>
          <w:rFonts w:eastAsia="宋体"/>
          <w:sz w:val="22"/>
          <w:szCs w:val="22"/>
          <w:lang w:val="en-US" w:eastAsia="zh-CN"/>
        </w:rPr>
        <w:t xml:space="preserve">UE should provide the following data to the NW </w:t>
      </w:r>
      <w:r>
        <w:rPr>
          <w:rFonts w:eastAsia="宋体" w:hint="eastAsia"/>
          <w:sz w:val="22"/>
          <w:szCs w:val="22"/>
          <w:lang w:val="en-US" w:eastAsia="zh-CN"/>
        </w:rPr>
        <w:t xml:space="preserve">for the NW-sided model </w:t>
      </w:r>
      <w:r w:rsidRPr="007176B0">
        <w:rPr>
          <w:rFonts w:eastAsia="宋体"/>
          <w:sz w:val="22"/>
          <w:szCs w:val="22"/>
          <w:lang w:val="en-US" w:eastAsia="zh-CN"/>
        </w:rPr>
        <w:t>based on the configurations</w:t>
      </w:r>
      <w:r>
        <w:rPr>
          <w:rFonts w:eastAsia="宋体" w:hint="eastAsia"/>
          <w:sz w:val="22"/>
          <w:szCs w:val="22"/>
          <w:lang w:val="en-US" w:eastAsia="zh-CN"/>
        </w:rPr>
        <w:t xml:space="preserve"> from the NW</w:t>
      </w:r>
      <w:r w:rsidRPr="007176B0">
        <w:rPr>
          <w:rFonts w:eastAsia="宋体"/>
          <w:sz w:val="22"/>
          <w:szCs w:val="22"/>
          <w:lang w:val="en-US" w:eastAsia="zh-CN"/>
        </w:rPr>
        <w:t>,</w:t>
      </w:r>
    </w:p>
    <w:p w14:paraId="6AB30256" w14:textId="4674ED96" w:rsidR="007176B0" w:rsidRPr="006E3F89" w:rsidRDefault="007176B0" w:rsidP="00875068">
      <w:pPr>
        <w:pStyle w:val="aff9"/>
        <w:numPr>
          <w:ilvl w:val="0"/>
          <w:numId w:val="38"/>
        </w:numPr>
        <w:ind w:leftChars="0"/>
        <w:rPr>
          <w:rFonts w:eastAsia="宋体"/>
          <w:sz w:val="22"/>
          <w:szCs w:val="22"/>
          <w:lang w:val="en-US" w:eastAsia="zh-CN"/>
        </w:rPr>
      </w:pPr>
      <w:r w:rsidRPr="006E3F89">
        <w:rPr>
          <w:rFonts w:eastAsia="宋体"/>
          <w:sz w:val="22"/>
          <w:szCs w:val="22"/>
          <w:lang w:val="en-US" w:eastAsia="zh-CN"/>
        </w:rPr>
        <w:t xml:space="preserve">Data for </w:t>
      </w:r>
      <w:r w:rsidR="00D07D8C">
        <w:rPr>
          <w:rFonts w:eastAsia="宋体" w:hint="eastAsia"/>
          <w:sz w:val="22"/>
          <w:szCs w:val="22"/>
          <w:lang w:val="en-US" w:eastAsia="zh-CN"/>
        </w:rPr>
        <w:t>NW</w:t>
      </w:r>
      <w:r w:rsidR="00894ABB">
        <w:rPr>
          <w:rFonts w:eastAsia="宋体" w:hint="eastAsia"/>
          <w:sz w:val="22"/>
          <w:szCs w:val="22"/>
          <w:lang w:val="en-US" w:eastAsia="zh-CN"/>
        </w:rPr>
        <w:t xml:space="preserve"> side</w:t>
      </w:r>
      <w:r w:rsidR="00D07D8C">
        <w:rPr>
          <w:rFonts w:eastAsia="宋体" w:hint="eastAsia"/>
          <w:sz w:val="22"/>
          <w:szCs w:val="22"/>
          <w:lang w:val="en-US" w:eastAsia="zh-CN"/>
        </w:rPr>
        <w:t xml:space="preserve"> model </w:t>
      </w:r>
      <w:r w:rsidRPr="006E3F89">
        <w:rPr>
          <w:rFonts w:eastAsia="宋体"/>
          <w:sz w:val="22"/>
          <w:szCs w:val="22"/>
          <w:lang w:val="en-US" w:eastAsia="zh-CN"/>
        </w:rPr>
        <w:t>inference</w:t>
      </w:r>
      <w:r w:rsidR="001B478A">
        <w:rPr>
          <w:rFonts w:eastAsia="宋体" w:hint="eastAsia"/>
          <w:sz w:val="22"/>
          <w:szCs w:val="22"/>
          <w:lang w:val="en-US" w:eastAsia="zh-CN"/>
        </w:rPr>
        <w:t>;</w:t>
      </w:r>
    </w:p>
    <w:p w14:paraId="706D93DA" w14:textId="0ECB6D69" w:rsidR="007176B0" w:rsidRPr="006E3F89" w:rsidRDefault="007176B0" w:rsidP="00875068">
      <w:pPr>
        <w:pStyle w:val="aff9"/>
        <w:numPr>
          <w:ilvl w:val="0"/>
          <w:numId w:val="38"/>
        </w:numPr>
        <w:ind w:leftChars="0"/>
        <w:rPr>
          <w:rFonts w:eastAsia="宋体"/>
          <w:sz w:val="22"/>
          <w:szCs w:val="22"/>
          <w:lang w:val="en-US" w:eastAsia="zh-CN"/>
        </w:rPr>
      </w:pPr>
      <w:r w:rsidRPr="006E3F89">
        <w:rPr>
          <w:rFonts w:eastAsia="宋体"/>
          <w:sz w:val="22"/>
          <w:szCs w:val="22"/>
          <w:lang w:val="en-US" w:eastAsia="zh-CN"/>
        </w:rPr>
        <w:t>Data for performance monitoring</w:t>
      </w:r>
      <w:r w:rsidR="006042B7">
        <w:rPr>
          <w:rFonts w:eastAsia="宋体" w:hint="eastAsia"/>
          <w:sz w:val="22"/>
          <w:szCs w:val="22"/>
          <w:lang w:val="en-US" w:eastAsia="zh-CN"/>
        </w:rPr>
        <w:t xml:space="preserve"> </w:t>
      </w:r>
      <w:r w:rsidR="00D76D2E">
        <w:rPr>
          <w:rFonts w:eastAsia="宋体" w:hint="eastAsia"/>
          <w:sz w:val="22"/>
          <w:szCs w:val="22"/>
          <w:lang w:val="en-US" w:eastAsia="zh-CN"/>
        </w:rPr>
        <w:t>on</w:t>
      </w:r>
      <w:r w:rsidR="006042B7">
        <w:rPr>
          <w:rFonts w:eastAsia="宋体" w:hint="eastAsia"/>
          <w:sz w:val="22"/>
          <w:szCs w:val="22"/>
          <w:lang w:val="en-US" w:eastAsia="zh-CN"/>
        </w:rPr>
        <w:t xml:space="preserve"> the NW side</w:t>
      </w:r>
      <w:r w:rsidR="001B478A">
        <w:rPr>
          <w:rFonts w:eastAsia="宋体" w:hint="eastAsia"/>
          <w:sz w:val="22"/>
          <w:szCs w:val="22"/>
          <w:lang w:val="en-US" w:eastAsia="zh-CN"/>
        </w:rPr>
        <w:t>;</w:t>
      </w:r>
    </w:p>
    <w:p w14:paraId="36CE00A4" w14:textId="2D31076C" w:rsidR="007176B0" w:rsidRPr="006E3F89" w:rsidRDefault="007176B0" w:rsidP="00875068">
      <w:pPr>
        <w:pStyle w:val="aff9"/>
        <w:numPr>
          <w:ilvl w:val="0"/>
          <w:numId w:val="38"/>
        </w:numPr>
        <w:ind w:leftChars="0"/>
        <w:rPr>
          <w:rFonts w:eastAsia="宋体"/>
          <w:sz w:val="22"/>
          <w:szCs w:val="22"/>
          <w:lang w:val="en-US" w:eastAsia="zh-CN"/>
        </w:rPr>
      </w:pPr>
      <w:r w:rsidRPr="006E3F89">
        <w:rPr>
          <w:rFonts w:eastAsia="宋体"/>
          <w:sz w:val="22"/>
          <w:szCs w:val="22"/>
          <w:lang w:val="en-US" w:eastAsia="zh-CN"/>
        </w:rPr>
        <w:t xml:space="preserve">Data for training of the </w:t>
      </w:r>
      <w:r w:rsidR="00894ABB">
        <w:rPr>
          <w:rFonts w:eastAsia="宋体" w:hint="eastAsia"/>
          <w:sz w:val="22"/>
          <w:szCs w:val="22"/>
          <w:lang w:val="en-US" w:eastAsia="zh-CN"/>
        </w:rPr>
        <w:t xml:space="preserve">NW side </w:t>
      </w:r>
      <w:r w:rsidRPr="006E3F89">
        <w:rPr>
          <w:rFonts w:eastAsia="宋体"/>
          <w:sz w:val="22"/>
          <w:szCs w:val="22"/>
          <w:lang w:val="en-US" w:eastAsia="zh-CN"/>
        </w:rPr>
        <w:t>model</w:t>
      </w:r>
      <w:r w:rsidR="001B478A">
        <w:rPr>
          <w:rFonts w:eastAsia="宋体" w:hint="eastAsia"/>
          <w:sz w:val="22"/>
          <w:szCs w:val="22"/>
          <w:lang w:val="en-US" w:eastAsia="zh-CN"/>
        </w:rPr>
        <w:t>.</w:t>
      </w:r>
    </w:p>
    <w:p w14:paraId="17FB6388" w14:textId="6F34293A" w:rsidR="007176B0" w:rsidRDefault="008E279E" w:rsidP="00F421D1">
      <w:pPr>
        <w:ind w:firstLineChars="200" w:firstLine="440"/>
        <w:rPr>
          <w:rFonts w:eastAsia="宋体"/>
          <w:sz w:val="22"/>
          <w:szCs w:val="22"/>
          <w:lang w:val="en-US" w:eastAsia="zh-CN"/>
        </w:rPr>
      </w:pPr>
      <w:r>
        <w:rPr>
          <w:rFonts w:eastAsia="宋体" w:hint="eastAsia"/>
          <w:sz w:val="22"/>
          <w:szCs w:val="22"/>
          <w:lang w:val="en-US" w:eastAsia="zh-CN"/>
        </w:rPr>
        <w:lastRenderedPageBreak/>
        <w:t xml:space="preserve">Following the design principle of NR RRM measurement, </w:t>
      </w:r>
      <w:r w:rsidR="007176B0" w:rsidRPr="007176B0">
        <w:rPr>
          <w:rFonts w:eastAsia="宋体"/>
          <w:sz w:val="22"/>
          <w:szCs w:val="22"/>
          <w:lang w:val="en-US" w:eastAsia="zh-CN"/>
        </w:rPr>
        <w:t xml:space="preserve">NW </w:t>
      </w:r>
      <w:r>
        <w:rPr>
          <w:rFonts w:eastAsia="宋体" w:hint="eastAsia"/>
          <w:sz w:val="22"/>
          <w:szCs w:val="22"/>
          <w:lang w:val="en-US" w:eastAsia="zh-CN"/>
        </w:rPr>
        <w:t xml:space="preserve">should </w:t>
      </w:r>
      <w:r w:rsidR="007176B0" w:rsidRPr="007176B0">
        <w:rPr>
          <w:rFonts w:eastAsia="宋体"/>
          <w:sz w:val="22"/>
          <w:szCs w:val="22"/>
          <w:lang w:val="en-US" w:eastAsia="zh-CN"/>
        </w:rPr>
        <w:t xml:space="preserve">fully </w:t>
      </w:r>
      <w:r w:rsidR="00D902BD">
        <w:rPr>
          <w:rFonts w:eastAsia="宋体"/>
          <w:sz w:val="22"/>
          <w:szCs w:val="22"/>
          <w:lang w:val="en-US" w:eastAsia="zh-CN"/>
        </w:rPr>
        <w:t>control</w:t>
      </w:r>
      <w:r w:rsidR="007176B0" w:rsidRPr="007176B0">
        <w:rPr>
          <w:rFonts w:eastAsia="宋体"/>
          <w:sz w:val="22"/>
          <w:szCs w:val="22"/>
          <w:lang w:val="en-US" w:eastAsia="zh-CN"/>
        </w:rPr>
        <w:t xml:space="preserve"> the UE measurements and reports. The UE does not need to know the purpose and connections of the</w:t>
      </w:r>
      <w:r w:rsidR="00A138A0">
        <w:rPr>
          <w:rFonts w:eastAsia="宋体" w:hint="eastAsia"/>
          <w:sz w:val="22"/>
          <w:szCs w:val="22"/>
          <w:lang w:val="en-US" w:eastAsia="zh-CN"/>
        </w:rPr>
        <w:t xml:space="preserve"> data</w:t>
      </w:r>
      <w:r w:rsidR="007176B0" w:rsidRPr="007176B0">
        <w:rPr>
          <w:rFonts w:eastAsia="宋体"/>
          <w:sz w:val="22"/>
          <w:szCs w:val="22"/>
          <w:lang w:val="en-US" w:eastAsia="zh-CN"/>
        </w:rPr>
        <w:t>.</w:t>
      </w:r>
      <w:r w:rsidR="00492031">
        <w:rPr>
          <w:rFonts w:eastAsia="宋体" w:hint="eastAsia"/>
          <w:sz w:val="22"/>
          <w:szCs w:val="22"/>
          <w:lang w:val="en-US" w:eastAsia="zh-CN"/>
        </w:rPr>
        <w:t xml:space="preserve"> </w:t>
      </w:r>
      <w:r w:rsidR="001B478A">
        <w:rPr>
          <w:rFonts w:eastAsia="宋体" w:hint="eastAsia"/>
          <w:sz w:val="22"/>
          <w:szCs w:val="22"/>
          <w:lang w:val="en-US" w:eastAsia="zh-CN"/>
        </w:rPr>
        <w:t xml:space="preserve">Therefore, </w:t>
      </w:r>
      <w:r w:rsidR="00E233B6">
        <w:rPr>
          <w:rFonts w:eastAsia="宋体" w:hint="eastAsia"/>
          <w:sz w:val="22"/>
          <w:szCs w:val="22"/>
          <w:lang w:val="en-US" w:eastAsia="zh-CN"/>
        </w:rPr>
        <w:t xml:space="preserve">for inference </w:t>
      </w:r>
      <w:r w:rsidR="00242F0C">
        <w:rPr>
          <w:rFonts w:eastAsia="宋体" w:hint="eastAsia"/>
          <w:sz w:val="22"/>
          <w:szCs w:val="22"/>
          <w:lang w:val="en-US" w:eastAsia="zh-CN"/>
        </w:rPr>
        <w:t xml:space="preserve">and NW-side </w:t>
      </w:r>
      <w:r w:rsidR="00242F0C">
        <w:rPr>
          <w:rFonts w:eastAsia="宋体"/>
          <w:sz w:val="22"/>
          <w:szCs w:val="22"/>
          <w:lang w:val="en-US" w:eastAsia="zh-CN"/>
        </w:rPr>
        <w:t>performance</w:t>
      </w:r>
      <w:r w:rsidR="00242F0C">
        <w:rPr>
          <w:rFonts w:eastAsia="宋体" w:hint="eastAsia"/>
          <w:sz w:val="22"/>
          <w:szCs w:val="22"/>
          <w:lang w:val="en-US" w:eastAsia="zh-CN"/>
        </w:rPr>
        <w:t xml:space="preserve"> monitoring, </w:t>
      </w:r>
      <w:r w:rsidR="000F7E9D">
        <w:rPr>
          <w:rFonts w:eastAsia="宋体"/>
          <w:sz w:val="22"/>
          <w:szCs w:val="22"/>
          <w:lang w:val="en-US" w:eastAsia="zh-CN"/>
        </w:rPr>
        <w:t>UE measurements and reports should be incorporated into</w:t>
      </w:r>
      <w:r w:rsidR="00CE7A51">
        <w:rPr>
          <w:rFonts w:eastAsia="宋体" w:hint="eastAsia"/>
          <w:sz w:val="22"/>
          <w:szCs w:val="22"/>
          <w:lang w:val="en-US" w:eastAsia="zh-CN"/>
        </w:rPr>
        <w:t xml:space="preserve"> the existing RRM </w:t>
      </w:r>
      <w:r w:rsidR="00CE7A51">
        <w:rPr>
          <w:rFonts w:eastAsia="宋体"/>
          <w:sz w:val="22"/>
          <w:szCs w:val="22"/>
          <w:lang w:val="en-US" w:eastAsia="zh-CN"/>
        </w:rPr>
        <w:t>measurement</w:t>
      </w:r>
      <w:r w:rsidR="00CE7A51">
        <w:rPr>
          <w:rFonts w:eastAsia="宋体" w:hint="eastAsia"/>
          <w:sz w:val="22"/>
          <w:szCs w:val="22"/>
          <w:lang w:val="en-US" w:eastAsia="zh-CN"/>
        </w:rPr>
        <w:t xml:space="preserve"> framework. </w:t>
      </w:r>
      <w:r w:rsidR="00D94E50">
        <w:rPr>
          <w:rFonts w:eastAsia="宋体" w:hint="eastAsia"/>
          <w:sz w:val="22"/>
          <w:szCs w:val="22"/>
          <w:lang w:val="en-US" w:eastAsia="zh-CN"/>
        </w:rPr>
        <w:t>UE measures and reports the necessary data to the NW</w:t>
      </w:r>
      <w:r w:rsidR="000F7E9D">
        <w:rPr>
          <w:rFonts w:eastAsia="宋体" w:hint="eastAsia"/>
          <w:sz w:val="22"/>
          <w:szCs w:val="22"/>
          <w:lang w:val="en-US" w:eastAsia="zh-CN"/>
        </w:rPr>
        <w:t xml:space="preserve"> for these purposes</w:t>
      </w:r>
      <w:r w:rsidR="00D94E50">
        <w:rPr>
          <w:rFonts w:eastAsia="宋体" w:hint="eastAsia"/>
          <w:sz w:val="22"/>
          <w:szCs w:val="22"/>
          <w:lang w:val="en-US" w:eastAsia="zh-CN"/>
        </w:rPr>
        <w:t xml:space="preserve">. For the </w:t>
      </w:r>
      <w:r w:rsidR="00FF625E">
        <w:rPr>
          <w:rFonts w:eastAsia="宋体"/>
          <w:sz w:val="22"/>
          <w:szCs w:val="22"/>
          <w:lang w:val="en-US" w:eastAsia="zh-CN"/>
        </w:rPr>
        <w:t>NW-side model training, the outcome of the NW-side data collection framework, as discussed in RAN2 Rel-19 AI/ML for air interface, should serve as</w:t>
      </w:r>
      <w:r w:rsidR="00FF68C6">
        <w:rPr>
          <w:rFonts w:eastAsia="宋体" w:hint="eastAsia"/>
          <w:sz w:val="22"/>
          <w:szCs w:val="22"/>
          <w:lang w:val="en-US" w:eastAsia="zh-CN"/>
        </w:rPr>
        <w:t xml:space="preserve"> a baseline.</w:t>
      </w:r>
      <w:r w:rsidR="00EC10AF">
        <w:rPr>
          <w:rFonts w:eastAsia="宋体" w:hint="eastAsia"/>
          <w:sz w:val="22"/>
          <w:szCs w:val="22"/>
          <w:lang w:val="en-US" w:eastAsia="zh-CN"/>
        </w:rPr>
        <w:t xml:space="preserve"> </w:t>
      </w:r>
      <w:r w:rsidR="00642E74">
        <w:rPr>
          <w:rFonts w:eastAsia="宋体" w:hint="eastAsia"/>
          <w:sz w:val="22"/>
          <w:szCs w:val="22"/>
          <w:lang w:val="en-US" w:eastAsia="zh-CN"/>
        </w:rPr>
        <w:t>Our proposal is then,</w:t>
      </w:r>
    </w:p>
    <w:p w14:paraId="029C2515" w14:textId="39E10D75" w:rsidR="00375BCD" w:rsidRPr="00375BCD" w:rsidRDefault="00375BCD" w:rsidP="00375BCD">
      <w:pPr>
        <w:rPr>
          <w:rFonts w:eastAsia="宋体"/>
          <w:sz w:val="22"/>
          <w:szCs w:val="22"/>
          <w:u w:val="single"/>
          <w:lang w:val="en-US" w:eastAsia="zh-CN"/>
        </w:rPr>
      </w:pPr>
      <w:r w:rsidRPr="00375BCD">
        <w:rPr>
          <w:rFonts w:eastAsia="宋体" w:hint="eastAsia"/>
          <w:b/>
          <w:bCs/>
          <w:sz w:val="22"/>
          <w:szCs w:val="22"/>
          <w:u w:val="single"/>
          <w:lang w:val="en-US" w:eastAsia="zh-CN"/>
        </w:rPr>
        <w:t xml:space="preserve">Proposal </w:t>
      </w:r>
      <w:r w:rsidR="007E6681">
        <w:rPr>
          <w:rFonts w:eastAsia="宋体" w:hint="eastAsia"/>
          <w:b/>
          <w:bCs/>
          <w:sz w:val="22"/>
          <w:szCs w:val="22"/>
          <w:u w:val="single"/>
          <w:lang w:val="en-US" w:eastAsia="zh-CN"/>
        </w:rPr>
        <w:t>3</w:t>
      </w:r>
    </w:p>
    <w:p w14:paraId="3B473859" w14:textId="72F5B02C" w:rsidR="00375BCD" w:rsidRPr="00375BCD" w:rsidRDefault="00E80381" w:rsidP="00375BCD">
      <w:pPr>
        <w:numPr>
          <w:ilvl w:val="0"/>
          <w:numId w:val="40"/>
        </w:numPr>
        <w:rPr>
          <w:rFonts w:eastAsia="宋体"/>
          <w:sz w:val="22"/>
          <w:szCs w:val="22"/>
          <w:lang w:val="en-US" w:eastAsia="zh-CN"/>
        </w:rPr>
      </w:pPr>
      <w:r>
        <w:rPr>
          <w:rFonts w:eastAsia="宋体" w:hint="eastAsia"/>
          <w:b/>
          <w:bCs/>
          <w:sz w:val="22"/>
          <w:szCs w:val="22"/>
          <w:lang w:val="en-US" w:eastAsia="zh-CN"/>
        </w:rPr>
        <w:t xml:space="preserve">For RRM measurement prediction, </w:t>
      </w:r>
      <w:r>
        <w:rPr>
          <w:rFonts w:eastAsia="宋体" w:hint="eastAsia"/>
          <w:b/>
          <w:bCs/>
          <w:sz w:val="22"/>
          <w:szCs w:val="22"/>
          <w:lang w:val="en-US" w:eastAsia="zh-CN"/>
        </w:rPr>
        <w:t>s</w:t>
      </w:r>
      <w:r w:rsidR="00375BCD" w:rsidRPr="00375BCD">
        <w:rPr>
          <w:rFonts w:eastAsia="宋体" w:hint="eastAsia"/>
          <w:b/>
          <w:bCs/>
          <w:sz w:val="22"/>
          <w:szCs w:val="22"/>
          <w:lang w:val="en-US" w:eastAsia="zh-CN"/>
        </w:rPr>
        <w:t>tudy the specification impacts for the NW-sided model regarding data for NW-side inference, performance monitoring, and training.</w:t>
      </w:r>
    </w:p>
    <w:p w14:paraId="36497E22" w14:textId="5BD3A3BE" w:rsidR="00375BCD" w:rsidRPr="00375BCD" w:rsidRDefault="00375BCD" w:rsidP="00375BCD">
      <w:pPr>
        <w:numPr>
          <w:ilvl w:val="1"/>
          <w:numId w:val="40"/>
        </w:numPr>
        <w:rPr>
          <w:rFonts w:eastAsia="宋体"/>
          <w:sz w:val="22"/>
          <w:szCs w:val="22"/>
          <w:lang w:val="en-US" w:eastAsia="zh-CN"/>
        </w:rPr>
      </w:pPr>
      <w:r w:rsidRPr="00375BCD">
        <w:rPr>
          <w:rFonts w:eastAsia="宋体" w:hint="eastAsia"/>
          <w:b/>
          <w:bCs/>
          <w:sz w:val="22"/>
          <w:szCs w:val="22"/>
          <w:lang w:val="en-US" w:eastAsia="zh-CN"/>
        </w:rPr>
        <w:t>For NW-sided inference</w:t>
      </w:r>
      <w:r w:rsidR="00187573">
        <w:rPr>
          <w:rFonts w:eastAsia="宋体" w:hint="eastAsia"/>
          <w:b/>
          <w:bCs/>
          <w:sz w:val="22"/>
          <w:szCs w:val="22"/>
          <w:lang w:val="en-US" w:eastAsia="zh-CN"/>
        </w:rPr>
        <w:t xml:space="preserve"> and performance monitoring</w:t>
      </w:r>
      <w:r w:rsidRPr="00375BCD">
        <w:rPr>
          <w:rFonts w:eastAsia="宋体" w:hint="eastAsia"/>
          <w:b/>
          <w:bCs/>
          <w:sz w:val="22"/>
          <w:szCs w:val="22"/>
          <w:lang w:val="en-US" w:eastAsia="zh-CN"/>
        </w:rPr>
        <w:t>, consider the existing RRM measurement framework as a baseline.</w:t>
      </w:r>
    </w:p>
    <w:p w14:paraId="3C78B9FD" w14:textId="74042BA9" w:rsidR="00375BCD" w:rsidRPr="00375BCD" w:rsidRDefault="00375BCD" w:rsidP="00375BCD">
      <w:pPr>
        <w:numPr>
          <w:ilvl w:val="1"/>
          <w:numId w:val="40"/>
        </w:numPr>
        <w:rPr>
          <w:rFonts w:eastAsia="宋体"/>
          <w:sz w:val="22"/>
          <w:szCs w:val="22"/>
          <w:lang w:val="en-US" w:eastAsia="zh-CN"/>
        </w:rPr>
      </w:pPr>
      <w:r w:rsidRPr="00375BCD">
        <w:rPr>
          <w:rFonts w:eastAsia="宋体" w:hint="eastAsia"/>
          <w:b/>
          <w:bCs/>
          <w:sz w:val="22"/>
          <w:szCs w:val="22"/>
          <w:lang w:val="en-US" w:eastAsia="zh-CN"/>
        </w:rPr>
        <w:t xml:space="preserve">For NW-sided training, consider the NW-side data collection framework </w:t>
      </w:r>
      <w:r w:rsidR="00650DF5">
        <w:rPr>
          <w:rFonts w:eastAsia="宋体"/>
          <w:b/>
          <w:bCs/>
          <w:sz w:val="22"/>
          <w:szCs w:val="22"/>
          <w:lang w:val="en-US" w:eastAsia="zh-CN"/>
        </w:rPr>
        <w:t>being studied in RAN2 Rel-19 AI4AI as a starting point, and examine</w:t>
      </w:r>
      <w:r w:rsidRPr="00375BCD">
        <w:rPr>
          <w:rFonts w:eastAsia="宋体" w:hint="eastAsia"/>
          <w:b/>
          <w:bCs/>
          <w:sz w:val="22"/>
          <w:szCs w:val="22"/>
          <w:lang w:val="en-US" w:eastAsia="zh-CN"/>
        </w:rPr>
        <w:t xml:space="preserve"> the necessary case-specific enhancements</w:t>
      </w:r>
      <w:r w:rsidR="00650DF5">
        <w:rPr>
          <w:rFonts w:eastAsia="宋体" w:hint="eastAsia"/>
          <w:b/>
          <w:bCs/>
          <w:sz w:val="22"/>
          <w:szCs w:val="22"/>
          <w:lang w:val="en-US" w:eastAsia="zh-CN"/>
        </w:rPr>
        <w:t xml:space="preserve">, e.g., </w:t>
      </w:r>
      <w:r w:rsidR="002A185A">
        <w:rPr>
          <w:rFonts w:eastAsia="宋体" w:hint="eastAsia"/>
          <w:b/>
          <w:bCs/>
          <w:sz w:val="22"/>
          <w:szCs w:val="22"/>
          <w:lang w:val="en-US" w:eastAsia="zh-CN"/>
        </w:rPr>
        <w:t xml:space="preserve">adding Layer 3 measurement </w:t>
      </w:r>
      <w:r w:rsidR="00AE2A1D">
        <w:rPr>
          <w:rFonts w:eastAsia="宋体" w:hint="eastAsia"/>
          <w:b/>
          <w:bCs/>
          <w:sz w:val="22"/>
          <w:szCs w:val="22"/>
          <w:lang w:val="en-US" w:eastAsia="zh-CN"/>
        </w:rPr>
        <w:t xml:space="preserve">results as a data item that </w:t>
      </w:r>
      <w:r w:rsidR="00266A42">
        <w:rPr>
          <w:rFonts w:eastAsia="宋体" w:hint="eastAsia"/>
          <w:b/>
          <w:bCs/>
          <w:sz w:val="22"/>
          <w:szCs w:val="22"/>
          <w:lang w:val="en-US" w:eastAsia="zh-CN"/>
        </w:rPr>
        <w:t xml:space="preserve">the </w:t>
      </w:r>
      <w:r w:rsidR="00AE2A1D">
        <w:rPr>
          <w:rFonts w:eastAsia="宋体" w:hint="eastAsia"/>
          <w:b/>
          <w:bCs/>
          <w:sz w:val="22"/>
          <w:szCs w:val="22"/>
          <w:lang w:val="en-US" w:eastAsia="zh-CN"/>
        </w:rPr>
        <w:t xml:space="preserve">UE </w:t>
      </w:r>
      <w:r w:rsidR="00551BF9">
        <w:rPr>
          <w:rFonts w:eastAsia="宋体"/>
          <w:b/>
          <w:bCs/>
          <w:sz w:val="22"/>
          <w:szCs w:val="22"/>
          <w:lang w:val="en-US" w:eastAsia="zh-CN"/>
        </w:rPr>
        <w:t>needs</w:t>
      </w:r>
      <w:r w:rsidR="00AE2A1D">
        <w:rPr>
          <w:rFonts w:eastAsia="宋体" w:hint="eastAsia"/>
          <w:b/>
          <w:bCs/>
          <w:sz w:val="22"/>
          <w:szCs w:val="22"/>
          <w:lang w:val="en-US" w:eastAsia="zh-CN"/>
        </w:rPr>
        <w:t xml:space="preserve"> to </w:t>
      </w:r>
      <w:r w:rsidR="00250713">
        <w:rPr>
          <w:rFonts w:eastAsia="宋体"/>
          <w:b/>
          <w:bCs/>
          <w:sz w:val="22"/>
          <w:szCs w:val="22"/>
          <w:lang w:val="en-US" w:eastAsia="zh-CN"/>
        </w:rPr>
        <w:t>collect and report</w:t>
      </w:r>
      <w:r w:rsidRPr="00375BCD">
        <w:rPr>
          <w:rFonts w:eastAsia="宋体" w:hint="eastAsia"/>
          <w:b/>
          <w:bCs/>
          <w:sz w:val="22"/>
          <w:szCs w:val="22"/>
          <w:lang w:val="en-US" w:eastAsia="zh-CN"/>
        </w:rPr>
        <w:t>.</w:t>
      </w:r>
    </w:p>
    <w:p w14:paraId="13F2EF51" w14:textId="3E083FF9" w:rsidR="00473B79" w:rsidRDefault="00473B79" w:rsidP="00571F79">
      <w:pPr>
        <w:pStyle w:val="7"/>
        <w:numPr>
          <w:ilvl w:val="1"/>
          <w:numId w:val="5"/>
        </w:numPr>
        <w:rPr>
          <w:rFonts w:eastAsia="宋体"/>
          <w:lang w:val="en-US" w:eastAsia="zh-CN"/>
        </w:rPr>
      </w:pPr>
      <w:r w:rsidRPr="00473B79">
        <w:rPr>
          <w:rFonts w:eastAsia="宋体" w:hint="eastAsia"/>
          <w:lang w:val="en-US" w:eastAsia="zh-CN"/>
        </w:rPr>
        <w:t>UE-sided model</w:t>
      </w:r>
    </w:p>
    <w:p w14:paraId="32826A79" w14:textId="575F9643" w:rsidR="001B75FF" w:rsidRPr="001B75FF" w:rsidRDefault="003E0B0B" w:rsidP="00446266">
      <w:pPr>
        <w:rPr>
          <w:rFonts w:eastAsia="宋体" w:hint="eastAsia"/>
          <w:sz w:val="22"/>
          <w:szCs w:val="22"/>
          <w:lang w:val="en-US" w:eastAsia="zh-CN"/>
        </w:rPr>
      </w:pPr>
      <w:r>
        <w:rPr>
          <w:rFonts w:eastAsia="宋体" w:hint="eastAsia"/>
          <w:sz w:val="22"/>
          <w:szCs w:val="22"/>
          <w:lang w:val="en-US" w:eastAsia="zh-CN"/>
        </w:rPr>
        <w:t xml:space="preserve">Both data-related and </w:t>
      </w:r>
      <w:r w:rsidR="00AE3E77">
        <w:rPr>
          <w:rFonts w:eastAsia="宋体"/>
          <w:sz w:val="22"/>
          <w:szCs w:val="22"/>
          <w:lang w:val="en-US" w:eastAsia="zh-CN"/>
        </w:rPr>
        <w:t>model-related</w:t>
      </w:r>
      <w:r>
        <w:rPr>
          <w:rFonts w:eastAsia="宋体" w:hint="eastAsia"/>
          <w:sz w:val="22"/>
          <w:szCs w:val="22"/>
          <w:lang w:val="en-US" w:eastAsia="zh-CN"/>
        </w:rPr>
        <w:t xml:space="preserve"> aspects should be </w:t>
      </w:r>
      <w:r w:rsidR="00E17FAC">
        <w:rPr>
          <w:rFonts w:eastAsia="宋体" w:hint="eastAsia"/>
          <w:sz w:val="22"/>
          <w:szCs w:val="22"/>
          <w:lang w:val="en-US" w:eastAsia="zh-CN"/>
        </w:rPr>
        <w:t xml:space="preserve">studied for </w:t>
      </w:r>
      <w:r w:rsidR="00DD12FB">
        <w:rPr>
          <w:rFonts w:eastAsia="宋体" w:hint="eastAsia"/>
          <w:sz w:val="22"/>
          <w:szCs w:val="22"/>
          <w:lang w:val="en-US" w:eastAsia="zh-CN"/>
        </w:rPr>
        <w:t xml:space="preserve">the </w:t>
      </w:r>
      <w:r w:rsidR="00DD12FB">
        <w:rPr>
          <w:rFonts w:eastAsia="宋体"/>
          <w:sz w:val="22"/>
          <w:szCs w:val="22"/>
          <w:lang w:val="en-US" w:eastAsia="zh-CN"/>
        </w:rPr>
        <w:t>specification</w:t>
      </w:r>
      <w:r w:rsidR="00DD12FB">
        <w:rPr>
          <w:rFonts w:eastAsia="宋体" w:hint="eastAsia"/>
          <w:sz w:val="22"/>
          <w:szCs w:val="22"/>
          <w:lang w:val="en-US" w:eastAsia="zh-CN"/>
        </w:rPr>
        <w:t xml:space="preserve"> impacts of </w:t>
      </w:r>
      <w:r w:rsidR="00E17FAC">
        <w:rPr>
          <w:rFonts w:eastAsia="宋体" w:hint="eastAsia"/>
          <w:sz w:val="22"/>
          <w:szCs w:val="22"/>
          <w:lang w:val="en-US" w:eastAsia="zh-CN"/>
        </w:rPr>
        <w:t>UE-sided models.</w:t>
      </w:r>
      <w:r w:rsidR="00446266">
        <w:rPr>
          <w:rFonts w:eastAsia="宋体" w:hint="eastAsia"/>
          <w:sz w:val="22"/>
          <w:szCs w:val="22"/>
          <w:lang w:val="en-US" w:eastAsia="zh-CN"/>
        </w:rPr>
        <w:t xml:space="preserve"> </w:t>
      </w:r>
      <w:r w:rsidR="001B75FF">
        <w:rPr>
          <w:rFonts w:eastAsia="宋体"/>
          <w:sz w:val="22"/>
          <w:szCs w:val="22"/>
          <w:lang w:val="en-US" w:eastAsia="zh-CN"/>
        </w:rPr>
        <w:t xml:space="preserve">Because </w:t>
      </w:r>
      <w:r w:rsidR="001B75FF">
        <w:rPr>
          <w:rFonts w:eastAsia="宋体" w:hint="eastAsia"/>
          <w:sz w:val="22"/>
          <w:szCs w:val="22"/>
          <w:lang w:val="en-US" w:eastAsia="zh-CN"/>
        </w:rPr>
        <w:t xml:space="preserve">the AI/ML models are running </w:t>
      </w:r>
      <w:r w:rsidR="001B75FF">
        <w:rPr>
          <w:rFonts w:eastAsia="宋体"/>
          <w:sz w:val="22"/>
          <w:szCs w:val="22"/>
          <w:lang w:val="en-US" w:eastAsia="zh-CN"/>
        </w:rPr>
        <w:t>on</w:t>
      </w:r>
      <w:r w:rsidR="001B75FF">
        <w:rPr>
          <w:rFonts w:eastAsia="宋体" w:hint="eastAsia"/>
          <w:sz w:val="22"/>
          <w:szCs w:val="22"/>
          <w:lang w:val="en-US" w:eastAsia="zh-CN"/>
        </w:rPr>
        <w:t xml:space="preserve"> </w:t>
      </w:r>
      <w:r w:rsidR="00F17090">
        <w:rPr>
          <w:rFonts w:eastAsia="宋体"/>
          <w:sz w:val="22"/>
          <w:szCs w:val="22"/>
          <w:lang w:val="en-US" w:eastAsia="zh-CN"/>
        </w:rPr>
        <w:t xml:space="preserve">the UE side, the UE capabilities in terms of computation power and storage should also be </w:t>
      </w:r>
      <w:r w:rsidR="00791390">
        <w:rPr>
          <w:rFonts w:eastAsia="宋体" w:hint="eastAsia"/>
          <w:sz w:val="22"/>
          <w:szCs w:val="22"/>
          <w:lang w:val="en-US" w:eastAsia="zh-CN"/>
        </w:rPr>
        <w:t>studied</w:t>
      </w:r>
      <w:r w:rsidR="001B75FF">
        <w:rPr>
          <w:rFonts w:eastAsia="宋体" w:hint="eastAsia"/>
          <w:sz w:val="22"/>
          <w:szCs w:val="22"/>
          <w:lang w:val="en-US" w:eastAsia="zh-CN"/>
        </w:rPr>
        <w:t>.</w:t>
      </w:r>
      <w:r w:rsidR="0047210A">
        <w:rPr>
          <w:rFonts w:eastAsia="宋体" w:hint="eastAsia"/>
          <w:sz w:val="22"/>
          <w:szCs w:val="22"/>
          <w:lang w:val="en-US" w:eastAsia="zh-CN"/>
        </w:rPr>
        <w:t xml:space="preserve"> Then, the potential specification impacts regarding UE-sided model can include</w:t>
      </w:r>
      <w:r w:rsidR="00EC7C5F">
        <w:rPr>
          <w:rFonts w:eastAsia="宋体" w:hint="eastAsia"/>
          <w:sz w:val="22"/>
          <w:szCs w:val="22"/>
          <w:lang w:val="en-US" w:eastAsia="zh-CN"/>
        </w:rPr>
        <w:t xml:space="preserve"> the following</w:t>
      </w:r>
      <w:r w:rsidR="0047210A">
        <w:rPr>
          <w:rFonts w:eastAsia="宋体" w:hint="eastAsia"/>
          <w:sz w:val="22"/>
          <w:szCs w:val="22"/>
          <w:lang w:val="en-US" w:eastAsia="zh-CN"/>
        </w:rPr>
        <w:t>,</w:t>
      </w:r>
    </w:p>
    <w:p w14:paraId="327E0D00" w14:textId="503B7E52" w:rsidR="002D3CC4" w:rsidRPr="00446266" w:rsidRDefault="002D3CC4" w:rsidP="00446266">
      <w:pPr>
        <w:rPr>
          <w:rFonts w:eastAsia="宋体"/>
          <w:b/>
          <w:bCs/>
          <w:sz w:val="22"/>
          <w:szCs w:val="22"/>
          <w:lang w:val="en-US" w:eastAsia="zh-CN"/>
        </w:rPr>
      </w:pPr>
      <w:r w:rsidRPr="00446266">
        <w:rPr>
          <w:rFonts w:eastAsia="宋体"/>
          <w:b/>
          <w:bCs/>
          <w:sz w:val="22"/>
          <w:szCs w:val="22"/>
          <w:lang w:val="en-US" w:eastAsia="zh-CN"/>
        </w:rPr>
        <w:t>Data-related aspects</w:t>
      </w:r>
    </w:p>
    <w:p w14:paraId="28C5801C" w14:textId="77777777" w:rsidR="002D3CC4" w:rsidRDefault="002D3CC4" w:rsidP="00446266">
      <w:pPr>
        <w:pStyle w:val="aff9"/>
        <w:numPr>
          <w:ilvl w:val="0"/>
          <w:numId w:val="40"/>
        </w:numPr>
        <w:ind w:leftChars="0"/>
        <w:rPr>
          <w:rFonts w:eastAsia="宋体"/>
          <w:sz w:val="22"/>
          <w:szCs w:val="22"/>
          <w:lang w:val="en-US" w:eastAsia="zh-CN"/>
        </w:rPr>
      </w:pPr>
      <w:r w:rsidRPr="00FA78C8">
        <w:rPr>
          <w:rFonts w:eastAsia="宋体"/>
          <w:sz w:val="22"/>
          <w:szCs w:val="22"/>
          <w:lang w:val="en-US" w:eastAsia="zh-CN"/>
        </w:rPr>
        <w:t>Input and output for the UE-side inference prediction, and the corresponding reports.</w:t>
      </w:r>
    </w:p>
    <w:p w14:paraId="793ABF63" w14:textId="6A94E62C" w:rsidR="007E429B" w:rsidRPr="00FA78C8" w:rsidRDefault="00F36D67" w:rsidP="00446266">
      <w:pPr>
        <w:pStyle w:val="aff9"/>
        <w:numPr>
          <w:ilvl w:val="1"/>
          <w:numId w:val="40"/>
        </w:numPr>
        <w:ind w:leftChars="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w:t>
      </w:r>
      <w:r>
        <w:rPr>
          <w:rFonts w:eastAsia="宋体" w:hint="eastAsia"/>
          <w:sz w:val="22"/>
          <w:szCs w:val="22"/>
          <w:lang w:val="en-US" w:eastAsia="zh-CN"/>
        </w:rPr>
        <w:t>r inference input</w:t>
      </w:r>
      <w:r w:rsidR="009053C5">
        <w:rPr>
          <w:rFonts w:eastAsia="宋体" w:hint="eastAsia"/>
          <w:sz w:val="22"/>
          <w:szCs w:val="22"/>
          <w:lang w:val="en-US" w:eastAsia="zh-CN"/>
        </w:rPr>
        <w:t xml:space="preserve"> and output</w:t>
      </w:r>
      <w:r>
        <w:rPr>
          <w:rFonts w:eastAsia="宋体" w:hint="eastAsia"/>
          <w:sz w:val="22"/>
          <w:szCs w:val="22"/>
          <w:lang w:val="en-US" w:eastAsia="zh-CN"/>
        </w:rPr>
        <w:t xml:space="preserve">, </w:t>
      </w:r>
      <w:r w:rsidR="00F2782C">
        <w:rPr>
          <w:rFonts w:eastAsia="宋体"/>
          <w:sz w:val="22"/>
          <w:szCs w:val="22"/>
          <w:lang w:val="en-US" w:eastAsia="zh-CN"/>
        </w:rPr>
        <w:t xml:space="preserve">it is necessary to study whether enhancing the existing framework to </w:t>
      </w:r>
      <w:r w:rsidR="00D879FD">
        <w:rPr>
          <w:rFonts w:eastAsia="宋体" w:hint="eastAsia"/>
          <w:sz w:val="22"/>
          <w:szCs w:val="22"/>
          <w:lang w:val="en-US" w:eastAsia="zh-CN"/>
        </w:rPr>
        <w:t xml:space="preserve">configure the UE predictions and </w:t>
      </w:r>
      <w:r w:rsidR="00F2782C">
        <w:rPr>
          <w:rFonts w:eastAsia="宋体"/>
          <w:sz w:val="22"/>
          <w:szCs w:val="22"/>
          <w:lang w:val="en-US" w:eastAsia="zh-CN"/>
        </w:rPr>
        <w:t xml:space="preserve">support prediction reports is </w:t>
      </w:r>
      <w:r w:rsidR="00F2782C">
        <w:rPr>
          <w:rFonts w:eastAsia="宋体" w:hint="eastAsia"/>
          <w:sz w:val="22"/>
          <w:szCs w:val="22"/>
          <w:lang w:val="en-US" w:eastAsia="zh-CN"/>
        </w:rPr>
        <w:t>necessary</w:t>
      </w:r>
      <w:r w:rsidR="00B4295D">
        <w:rPr>
          <w:rFonts w:eastAsia="宋体" w:hint="eastAsia"/>
          <w:sz w:val="22"/>
          <w:szCs w:val="22"/>
          <w:lang w:val="en-US" w:eastAsia="zh-CN"/>
        </w:rPr>
        <w:t>.</w:t>
      </w:r>
    </w:p>
    <w:p w14:paraId="3BD0741C" w14:textId="77777777" w:rsidR="002D3CC4" w:rsidRDefault="002D3CC4" w:rsidP="00446266">
      <w:pPr>
        <w:pStyle w:val="aff9"/>
        <w:numPr>
          <w:ilvl w:val="0"/>
          <w:numId w:val="40"/>
        </w:numPr>
        <w:ind w:leftChars="0"/>
        <w:rPr>
          <w:rFonts w:eastAsia="宋体"/>
          <w:sz w:val="22"/>
          <w:szCs w:val="22"/>
          <w:lang w:val="en-US" w:eastAsia="zh-CN"/>
        </w:rPr>
      </w:pPr>
      <w:r w:rsidRPr="00FA78C8">
        <w:rPr>
          <w:rFonts w:eastAsia="宋体"/>
          <w:sz w:val="22"/>
          <w:szCs w:val="22"/>
          <w:lang w:val="en-US" w:eastAsia="zh-CN"/>
        </w:rPr>
        <w:t>Tags and metrics for performance monitoring, and the corresponding reports.</w:t>
      </w:r>
    </w:p>
    <w:p w14:paraId="480C35CE" w14:textId="0A7D4F22" w:rsidR="00446067" w:rsidRDefault="00A444F2" w:rsidP="00446266">
      <w:pPr>
        <w:pStyle w:val="aff9"/>
        <w:numPr>
          <w:ilvl w:val="1"/>
          <w:numId w:val="40"/>
        </w:numPr>
        <w:ind w:leftChars="0"/>
        <w:rPr>
          <w:rFonts w:eastAsia="宋体"/>
          <w:sz w:val="22"/>
          <w:szCs w:val="22"/>
          <w:lang w:val="en-US" w:eastAsia="zh-CN"/>
        </w:rPr>
      </w:pPr>
      <w:r>
        <w:rPr>
          <w:rFonts w:eastAsia="宋体" w:hint="eastAsia"/>
          <w:sz w:val="22"/>
          <w:szCs w:val="22"/>
          <w:lang w:val="en-US" w:eastAsia="zh-CN"/>
        </w:rPr>
        <w:t xml:space="preserve">The first issue to be addressed is whether the performance monitoring is conducted at the UE or </w:t>
      </w:r>
      <w:r w:rsidR="00AE3E77">
        <w:rPr>
          <w:rFonts w:eastAsia="宋体"/>
          <w:sz w:val="22"/>
          <w:szCs w:val="22"/>
          <w:lang w:val="en-US" w:eastAsia="zh-CN"/>
        </w:rPr>
        <w:t xml:space="preserve">the </w:t>
      </w:r>
      <w:r>
        <w:rPr>
          <w:rFonts w:eastAsia="宋体" w:hint="eastAsia"/>
          <w:sz w:val="22"/>
          <w:szCs w:val="22"/>
          <w:lang w:val="en-US" w:eastAsia="zh-CN"/>
        </w:rPr>
        <w:t xml:space="preserve">NW side. </w:t>
      </w:r>
    </w:p>
    <w:p w14:paraId="7A54DB55" w14:textId="105AFAB6" w:rsidR="00A444F2" w:rsidRPr="00A444F2" w:rsidRDefault="00A444F2" w:rsidP="00446266">
      <w:pPr>
        <w:pStyle w:val="aff9"/>
        <w:numPr>
          <w:ilvl w:val="1"/>
          <w:numId w:val="40"/>
        </w:numPr>
        <w:ind w:leftChars="0"/>
        <w:rPr>
          <w:rFonts w:eastAsia="宋体"/>
          <w:sz w:val="22"/>
          <w:szCs w:val="22"/>
          <w:lang w:val="en-US" w:eastAsia="zh-CN"/>
        </w:rPr>
      </w:pPr>
      <w:r>
        <w:rPr>
          <w:rFonts w:eastAsia="宋体" w:hint="eastAsia"/>
          <w:sz w:val="22"/>
          <w:szCs w:val="22"/>
          <w:lang w:val="en-US" w:eastAsia="zh-CN"/>
        </w:rPr>
        <w:t xml:space="preserve">If the </w:t>
      </w:r>
      <w:r w:rsidR="007E49EA">
        <w:rPr>
          <w:rFonts w:eastAsia="宋体" w:hint="eastAsia"/>
          <w:sz w:val="22"/>
          <w:szCs w:val="22"/>
          <w:lang w:val="en-US" w:eastAsia="zh-CN"/>
        </w:rPr>
        <w:t xml:space="preserve">monitoring is conducted </w:t>
      </w:r>
      <w:r w:rsidR="00006574">
        <w:rPr>
          <w:rFonts w:eastAsia="宋体" w:hint="eastAsia"/>
          <w:sz w:val="22"/>
          <w:szCs w:val="22"/>
          <w:lang w:val="en-US" w:eastAsia="zh-CN"/>
        </w:rPr>
        <w:t>on</w:t>
      </w:r>
      <w:r w:rsidR="007E49EA">
        <w:rPr>
          <w:rFonts w:eastAsia="宋体" w:hint="eastAsia"/>
          <w:sz w:val="22"/>
          <w:szCs w:val="22"/>
          <w:lang w:val="en-US" w:eastAsia="zh-CN"/>
        </w:rPr>
        <w:t xml:space="preserve"> the NW side, the specification impacts may be similar </w:t>
      </w:r>
      <w:r w:rsidR="00CA552D">
        <w:rPr>
          <w:rFonts w:eastAsia="宋体"/>
          <w:sz w:val="22"/>
          <w:szCs w:val="22"/>
          <w:lang w:val="en-US" w:eastAsia="zh-CN"/>
        </w:rPr>
        <w:t>to</w:t>
      </w:r>
      <w:r w:rsidR="007E49EA">
        <w:rPr>
          <w:rFonts w:eastAsia="宋体" w:hint="eastAsia"/>
          <w:sz w:val="22"/>
          <w:szCs w:val="22"/>
          <w:lang w:val="en-US" w:eastAsia="zh-CN"/>
        </w:rPr>
        <w:t xml:space="preserve"> the NW side model. </w:t>
      </w:r>
      <w:r w:rsidR="007E49EA">
        <w:rPr>
          <w:rFonts w:eastAsia="宋体"/>
          <w:sz w:val="22"/>
          <w:szCs w:val="22"/>
          <w:lang w:val="en-US" w:eastAsia="zh-CN"/>
        </w:rPr>
        <w:t>However</w:t>
      </w:r>
      <w:r w:rsidR="007E49EA">
        <w:rPr>
          <w:rFonts w:eastAsia="宋体" w:hint="eastAsia"/>
          <w:sz w:val="22"/>
          <w:szCs w:val="22"/>
          <w:lang w:val="en-US" w:eastAsia="zh-CN"/>
        </w:rPr>
        <w:t xml:space="preserve">, for </w:t>
      </w:r>
      <w:r w:rsidR="00CA552D">
        <w:rPr>
          <w:rFonts w:eastAsia="宋体"/>
          <w:sz w:val="22"/>
          <w:szCs w:val="22"/>
          <w:lang w:val="en-US" w:eastAsia="zh-CN"/>
        </w:rPr>
        <w:t xml:space="preserve">UE-side performance monitoring, the </w:t>
      </w:r>
      <w:r w:rsidR="00446067">
        <w:rPr>
          <w:rFonts w:eastAsia="宋体" w:hint="eastAsia"/>
          <w:sz w:val="22"/>
          <w:szCs w:val="22"/>
          <w:lang w:val="en-US" w:eastAsia="zh-CN"/>
        </w:rPr>
        <w:t xml:space="preserve">UE </w:t>
      </w:r>
      <w:r w:rsidR="00446067">
        <w:rPr>
          <w:rFonts w:eastAsia="宋体"/>
          <w:sz w:val="22"/>
          <w:szCs w:val="22"/>
          <w:lang w:val="en-US" w:eastAsia="zh-CN"/>
        </w:rPr>
        <w:t>need</w:t>
      </w:r>
      <w:r w:rsidR="00446067">
        <w:rPr>
          <w:rFonts w:eastAsia="宋体" w:hint="eastAsia"/>
          <w:sz w:val="22"/>
          <w:szCs w:val="22"/>
          <w:lang w:val="en-US" w:eastAsia="zh-CN"/>
        </w:rPr>
        <w:t xml:space="preserve">s to derive some KPIs for the monitoring and </w:t>
      </w:r>
      <w:r w:rsidR="00AE3E77">
        <w:rPr>
          <w:rFonts w:eastAsia="宋体"/>
          <w:sz w:val="22"/>
          <w:szCs w:val="22"/>
          <w:lang w:val="en-US" w:eastAsia="zh-CN"/>
        </w:rPr>
        <w:t>report</w:t>
      </w:r>
      <w:r w:rsidR="00446067">
        <w:rPr>
          <w:rFonts w:eastAsia="宋体" w:hint="eastAsia"/>
          <w:sz w:val="22"/>
          <w:szCs w:val="22"/>
          <w:lang w:val="en-US" w:eastAsia="zh-CN"/>
        </w:rPr>
        <w:t xml:space="preserve"> the </w:t>
      </w:r>
      <w:r w:rsidR="00391494">
        <w:rPr>
          <w:rFonts w:eastAsia="宋体" w:hint="eastAsia"/>
          <w:sz w:val="22"/>
          <w:szCs w:val="22"/>
          <w:lang w:val="en-US" w:eastAsia="zh-CN"/>
        </w:rPr>
        <w:t>monitoring KPIs or results to the NW, which has significant specification impacts.</w:t>
      </w:r>
    </w:p>
    <w:p w14:paraId="47032A04" w14:textId="77777777" w:rsidR="002D3CC4" w:rsidRDefault="002D3CC4" w:rsidP="00446266">
      <w:pPr>
        <w:pStyle w:val="aff9"/>
        <w:numPr>
          <w:ilvl w:val="0"/>
          <w:numId w:val="40"/>
        </w:numPr>
        <w:ind w:leftChars="0"/>
        <w:rPr>
          <w:rFonts w:eastAsia="宋体"/>
          <w:sz w:val="22"/>
          <w:szCs w:val="22"/>
          <w:lang w:val="en-US" w:eastAsia="zh-CN"/>
        </w:rPr>
      </w:pPr>
      <w:r w:rsidRPr="00FA78C8">
        <w:rPr>
          <w:rFonts w:eastAsia="宋体"/>
          <w:sz w:val="22"/>
          <w:szCs w:val="22"/>
          <w:lang w:val="en-US" w:eastAsia="zh-CN"/>
        </w:rPr>
        <w:t>Input and training tags for UE-side training.</w:t>
      </w:r>
    </w:p>
    <w:p w14:paraId="223A40A3" w14:textId="39D1528D" w:rsidR="00816BC2" w:rsidRPr="00FA78C8" w:rsidRDefault="00AE3E77" w:rsidP="00446266">
      <w:pPr>
        <w:pStyle w:val="aff9"/>
        <w:numPr>
          <w:ilvl w:val="1"/>
          <w:numId w:val="40"/>
        </w:numPr>
        <w:ind w:leftChars="0"/>
        <w:rPr>
          <w:rFonts w:eastAsia="宋体"/>
          <w:sz w:val="22"/>
          <w:szCs w:val="22"/>
          <w:lang w:val="en-US" w:eastAsia="zh-CN"/>
        </w:rPr>
      </w:pPr>
      <w:r>
        <w:rPr>
          <w:rFonts w:eastAsia="宋体"/>
          <w:sz w:val="22"/>
          <w:szCs w:val="22"/>
          <w:lang w:val="en-US" w:eastAsia="zh-CN"/>
        </w:rPr>
        <w:t>Investigating how to configure the UE to collect this data is recommended</w:t>
      </w:r>
      <w:r w:rsidR="0059706C">
        <w:rPr>
          <w:rFonts w:eastAsia="宋体" w:hint="eastAsia"/>
          <w:sz w:val="22"/>
          <w:szCs w:val="22"/>
          <w:lang w:val="en-US" w:eastAsia="zh-CN"/>
        </w:rPr>
        <w:t>.</w:t>
      </w:r>
    </w:p>
    <w:p w14:paraId="5F6FBF1B" w14:textId="77777777" w:rsidR="002D3CC4" w:rsidRDefault="002D3CC4" w:rsidP="00446266">
      <w:pPr>
        <w:pStyle w:val="aff9"/>
        <w:numPr>
          <w:ilvl w:val="0"/>
          <w:numId w:val="40"/>
        </w:numPr>
        <w:ind w:leftChars="0"/>
        <w:rPr>
          <w:rFonts w:eastAsia="宋体"/>
          <w:sz w:val="22"/>
          <w:szCs w:val="22"/>
          <w:lang w:val="en-US" w:eastAsia="zh-CN"/>
        </w:rPr>
      </w:pPr>
      <w:r w:rsidRPr="00FA78C8">
        <w:rPr>
          <w:rFonts w:eastAsia="宋体"/>
          <w:sz w:val="22"/>
          <w:szCs w:val="22"/>
          <w:lang w:val="en-US" w:eastAsia="zh-CN"/>
        </w:rPr>
        <w:t>The consistency among these data, especially between training and inference.</w:t>
      </w:r>
    </w:p>
    <w:p w14:paraId="0AE14472" w14:textId="7C0C0494" w:rsidR="007B7C03" w:rsidRPr="00FA78C8" w:rsidRDefault="00CB6884" w:rsidP="00446266">
      <w:pPr>
        <w:pStyle w:val="aff9"/>
        <w:numPr>
          <w:ilvl w:val="1"/>
          <w:numId w:val="40"/>
        </w:numPr>
        <w:ind w:leftChars="0"/>
        <w:rPr>
          <w:rFonts w:eastAsia="宋体"/>
          <w:sz w:val="22"/>
          <w:szCs w:val="22"/>
          <w:lang w:val="en-US" w:eastAsia="zh-CN"/>
        </w:rPr>
      </w:pPr>
      <w:r>
        <w:rPr>
          <w:rFonts w:eastAsia="宋体" w:hint="eastAsia"/>
          <w:sz w:val="22"/>
          <w:szCs w:val="22"/>
          <w:lang w:val="en-US" w:eastAsia="zh-CN"/>
        </w:rPr>
        <w:t xml:space="preserve">RAN2 should </w:t>
      </w:r>
      <w:r w:rsidR="0000384C">
        <w:rPr>
          <w:rFonts w:eastAsia="宋体" w:hint="eastAsia"/>
          <w:sz w:val="22"/>
          <w:szCs w:val="22"/>
          <w:lang w:val="en-US" w:eastAsia="zh-CN"/>
        </w:rPr>
        <w:t>identify</w:t>
      </w:r>
      <w:r w:rsidR="0000384C">
        <w:rPr>
          <w:rFonts w:eastAsia="宋体"/>
          <w:sz w:val="22"/>
          <w:szCs w:val="22"/>
          <w:lang w:val="en-US" w:eastAsia="zh-CN"/>
        </w:rPr>
        <w:t xml:space="preserve"> whether the inconsistency in NW-side conditions has a significant impact on prediction</w:t>
      </w:r>
      <w:r w:rsidR="0000384C">
        <w:rPr>
          <w:rFonts w:eastAsia="宋体" w:hint="eastAsia"/>
          <w:sz w:val="22"/>
          <w:szCs w:val="22"/>
          <w:lang w:val="en-US" w:eastAsia="zh-CN"/>
        </w:rPr>
        <w:t xml:space="preserve"> </w:t>
      </w:r>
      <w:r w:rsidR="0000384C">
        <w:rPr>
          <w:rFonts w:eastAsia="宋体"/>
          <w:sz w:val="22"/>
          <w:szCs w:val="22"/>
          <w:lang w:val="en-US" w:eastAsia="zh-CN"/>
        </w:rPr>
        <w:t>performance</w:t>
      </w:r>
      <w:r w:rsidR="0000384C">
        <w:rPr>
          <w:rFonts w:eastAsia="宋体" w:hint="eastAsia"/>
          <w:sz w:val="22"/>
          <w:szCs w:val="22"/>
          <w:lang w:val="en-US" w:eastAsia="zh-CN"/>
        </w:rPr>
        <w:t xml:space="preserve">. If it does, the </w:t>
      </w:r>
      <w:r w:rsidR="0022168D">
        <w:rPr>
          <w:rFonts w:eastAsia="宋体" w:hint="eastAsia"/>
          <w:sz w:val="22"/>
          <w:szCs w:val="22"/>
          <w:lang w:val="en-US" w:eastAsia="zh-CN"/>
        </w:rPr>
        <w:t xml:space="preserve">mechanism under discussion in Rel-19 AI/ML for </w:t>
      </w:r>
      <w:r w:rsidR="00D372C6">
        <w:rPr>
          <w:rFonts w:eastAsia="宋体" w:hint="eastAsia"/>
          <w:sz w:val="22"/>
          <w:szCs w:val="22"/>
          <w:lang w:val="en-US" w:eastAsia="zh-CN"/>
        </w:rPr>
        <w:t>the air-interface</w:t>
      </w:r>
      <w:r w:rsidR="0022168D">
        <w:rPr>
          <w:rFonts w:eastAsia="宋体" w:hint="eastAsia"/>
          <w:sz w:val="22"/>
          <w:szCs w:val="22"/>
          <w:lang w:val="en-US" w:eastAsia="zh-CN"/>
        </w:rPr>
        <w:t xml:space="preserve"> topics, such as the </w:t>
      </w:r>
      <w:r w:rsidR="0022168D">
        <w:rPr>
          <w:rFonts w:eastAsia="宋体"/>
          <w:sz w:val="22"/>
          <w:szCs w:val="22"/>
          <w:lang w:val="en-US" w:eastAsia="zh-CN"/>
        </w:rPr>
        <w:t>associated</w:t>
      </w:r>
      <w:r w:rsidR="0022168D">
        <w:rPr>
          <w:rFonts w:eastAsia="宋体" w:hint="eastAsia"/>
          <w:sz w:val="22"/>
          <w:szCs w:val="22"/>
          <w:lang w:val="en-US" w:eastAsia="zh-CN"/>
        </w:rPr>
        <w:t xml:space="preserve"> ID, can be adopted.</w:t>
      </w:r>
    </w:p>
    <w:p w14:paraId="5D035EFA" w14:textId="77777777" w:rsidR="002D3CC4" w:rsidRPr="00446266" w:rsidRDefault="002D3CC4" w:rsidP="00446266">
      <w:pPr>
        <w:rPr>
          <w:rFonts w:eastAsia="宋体"/>
          <w:b/>
          <w:bCs/>
          <w:sz w:val="22"/>
          <w:szCs w:val="22"/>
          <w:lang w:val="en-US" w:eastAsia="zh-CN"/>
        </w:rPr>
      </w:pPr>
      <w:r w:rsidRPr="00446266">
        <w:rPr>
          <w:rFonts w:eastAsia="宋体"/>
          <w:b/>
          <w:bCs/>
          <w:sz w:val="22"/>
          <w:szCs w:val="22"/>
          <w:lang w:val="en-US" w:eastAsia="zh-CN"/>
        </w:rPr>
        <w:t>Model management aspects</w:t>
      </w:r>
    </w:p>
    <w:p w14:paraId="655F736F" w14:textId="0D36C1E7" w:rsidR="002D3CC4" w:rsidRPr="00FA78C8" w:rsidRDefault="002D3CC4" w:rsidP="00446266">
      <w:pPr>
        <w:pStyle w:val="aff9"/>
        <w:numPr>
          <w:ilvl w:val="0"/>
          <w:numId w:val="40"/>
        </w:numPr>
        <w:ind w:leftChars="0"/>
        <w:rPr>
          <w:rFonts w:eastAsia="宋体"/>
          <w:sz w:val="22"/>
          <w:szCs w:val="22"/>
          <w:lang w:val="en-US" w:eastAsia="zh-CN"/>
        </w:rPr>
      </w:pPr>
      <w:r w:rsidRPr="00FA78C8">
        <w:rPr>
          <w:rFonts w:eastAsia="宋体"/>
          <w:sz w:val="22"/>
          <w:szCs w:val="22"/>
          <w:lang w:val="en-US" w:eastAsia="zh-CN"/>
        </w:rPr>
        <w:t xml:space="preserve">General procedures have been studied in RAN2 Rel-19 </w:t>
      </w:r>
      <w:r w:rsidR="00D372C6">
        <w:rPr>
          <w:rFonts w:eastAsia="宋体" w:hint="eastAsia"/>
          <w:sz w:val="22"/>
          <w:szCs w:val="22"/>
          <w:lang w:val="en-US" w:eastAsia="zh-CN"/>
        </w:rPr>
        <w:t>AI/ML for the air interface topics,</w:t>
      </w:r>
      <w:r w:rsidRPr="00FA78C8">
        <w:rPr>
          <w:rFonts w:eastAsia="宋体"/>
          <w:sz w:val="22"/>
          <w:szCs w:val="22"/>
          <w:lang w:val="en-US" w:eastAsia="zh-CN"/>
        </w:rPr>
        <w:t xml:space="preserve"> which can serve as a good reference.</w:t>
      </w:r>
    </w:p>
    <w:p w14:paraId="19DC68A1" w14:textId="77777777" w:rsidR="002D3CC4" w:rsidRPr="00446266" w:rsidRDefault="002D3CC4" w:rsidP="00446266">
      <w:pPr>
        <w:rPr>
          <w:rFonts w:eastAsia="宋体"/>
          <w:b/>
          <w:bCs/>
          <w:sz w:val="22"/>
          <w:szCs w:val="22"/>
          <w:lang w:val="en-US" w:eastAsia="zh-CN"/>
        </w:rPr>
      </w:pPr>
      <w:r w:rsidRPr="00446266">
        <w:rPr>
          <w:rFonts w:eastAsia="宋体"/>
          <w:b/>
          <w:bCs/>
          <w:sz w:val="22"/>
          <w:szCs w:val="22"/>
          <w:lang w:val="en-US" w:eastAsia="zh-CN"/>
        </w:rPr>
        <w:t xml:space="preserve">UE capability aspects </w:t>
      </w:r>
    </w:p>
    <w:p w14:paraId="37A6B344" w14:textId="77777777" w:rsidR="002D3CC4" w:rsidRDefault="002D3CC4" w:rsidP="00446266">
      <w:pPr>
        <w:pStyle w:val="aff9"/>
        <w:numPr>
          <w:ilvl w:val="0"/>
          <w:numId w:val="40"/>
        </w:numPr>
        <w:ind w:leftChars="0"/>
        <w:rPr>
          <w:rFonts w:eastAsia="宋体"/>
          <w:sz w:val="22"/>
          <w:szCs w:val="22"/>
          <w:lang w:val="en-US" w:eastAsia="zh-CN"/>
        </w:rPr>
      </w:pPr>
      <w:r w:rsidRPr="00FA78C8">
        <w:rPr>
          <w:rFonts w:eastAsia="宋体"/>
          <w:sz w:val="22"/>
          <w:szCs w:val="22"/>
          <w:lang w:val="en-US" w:eastAsia="zh-CN"/>
        </w:rPr>
        <w:t>About UE capabilities on AI/ML processing and storage.</w:t>
      </w:r>
    </w:p>
    <w:p w14:paraId="566F052B" w14:textId="6FDEE2BA" w:rsidR="00873704" w:rsidRPr="00AF7F43" w:rsidRDefault="00823CFF" w:rsidP="00446266">
      <w:pPr>
        <w:pStyle w:val="aff9"/>
        <w:numPr>
          <w:ilvl w:val="1"/>
          <w:numId w:val="40"/>
        </w:numPr>
        <w:ind w:leftChars="0"/>
        <w:rPr>
          <w:rFonts w:eastAsia="宋体"/>
          <w:sz w:val="22"/>
          <w:szCs w:val="22"/>
          <w:lang w:val="en-US" w:eastAsia="zh-CN"/>
        </w:rPr>
      </w:pPr>
      <w:r w:rsidRPr="00AF7F43">
        <w:rPr>
          <w:rFonts w:eastAsia="宋体" w:hint="eastAsia"/>
          <w:sz w:val="22"/>
          <w:szCs w:val="22"/>
          <w:lang w:val="en-US" w:eastAsia="zh-CN"/>
        </w:rPr>
        <w:t xml:space="preserve">UEs usually have limited capabilities </w:t>
      </w:r>
      <w:r w:rsidR="00AF7F43">
        <w:rPr>
          <w:rFonts w:eastAsia="宋体" w:hint="eastAsia"/>
          <w:sz w:val="22"/>
          <w:szCs w:val="22"/>
          <w:lang w:val="en-US" w:eastAsia="zh-CN"/>
        </w:rPr>
        <w:t>for</w:t>
      </w:r>
      <w:r w:rsidRPr="00AF7F43">
        <w:rPr>
          <w:rFonts w:eastAsia="宋体" w:hint="eastAsia"/>
          <w:sz w:val="22"/>
          <w:szCs w:val="22"/>
          <w:lang w:val="en-US" w:eastAsia="zh-CN"/>
        </w:rPr>
        <w:t xml:space="preserve"> </w:t>
      </w:r>
      <w:r w:rsidR="00AF7F43" w:rsidRPr="00AF7F43">
        <w:rPr>
          <w:rFonts w:eastAsia="宋体" w:hint="eastAsia"/>
          <w:sz w:val="22"/>
          <w:szCs w:val="22"/>
          <w:lang w:val="en-US" w:eastAsia="zh-CN"/>
        </w:rPr>
        <w:t>executing</w:t>
      </w:r>
      <w:r w:rsidRPr="00AF7F43">
        <w:rPr>
          <w:rFonts w:eastAsia="宋体" w:hint="eastAsia"/>
          <w:sz w:val="22"/>
          <w:szCs w:val="22"/>
          <w:lang w:val="en-US" w:eastAsia="zh-CN"/>
        </w:rPr>
        <w:t xml:space="preserve"> AI/ML models</w:t>
      </w:r>
      <w:r w:rsidR="00AF7F43">
        <w:rPr>
          <w:rFonts w:eastAsia="宋体" w:hint="eastAsia"/>
          <w:sz w:val="22"/>
          <w:szCs w:val="22"/>
          <w:lang w:val="en-US" w:eastAsia="zh-CN"/>
        </w:rPr>
        <w:t xml:space="preserve"> and/or storing the necessary AI/ML models and data. Those capabilities may be shared among all AI/ML for the air-interface use cases. </w:t>
      </w:r>
      <w:r w:rsidR="002A49F4">
        <w:rPr>
          <w:rFonts w:eastAsia="宋体" w:hint="eastAsia"/>
          <w:sz w:val="22"/>
          <w:szCs w:val="22"/>
          <w:lang w:val="en-US" w:eastAsia="zh-CN"/>
        </w:rPr>
        <w:t xml:space="preserve">This </w:t>
      </w:r>
      <w:r w:rsidR="002A49F4">
        <w:rPr>
          <w:rFonts w:eastAsia="宋体" w:hint="eastAsia"/>
          <w:sz w:val="22"/>
          <w:szCs w:val="22"/>
          <w:lang w:val="en-US" w:eastAsia="zh-CN"/>
        </w:rPr>
        <w:lastRenderedPageBreak/>
        <w:t xml:space="preserve">issue is under investigation in Rel-19 AI/ML for the air </w:t>
      </w:r>
      <w:r w:rsidR="002A49F4">
        <w:rPr>
          <w:rFonts w:eastAsia="宋体"/>
          <w:sz w:val="22"/>
          <w:szCs w:val="22"/>
          <w:lang w:val="en-US" w:eastAsia="zh-CN"/>
        </w:rPr>
        <w:t>interface</w:t>
      </w:r>
      <w:r w:rsidR="0074307C">
        <w:rPr>
          <w:rFonts w:eastAsia="宋体" w:hint="eastAsia"/>
          <w:sz w:val="22"/>
          <w:szCs w:val="22"/>
          <w:lang w:val="en-US" w:eastAsia="zh-CN"/>
        </w:rPr>
        <w:t>. If this use case also shares the same UE capabilities, it should be discussed as well.</w:t>
      </w:r>
    </w:p>
    <w:p w14:paraId="11381C2F" w14:textId="418061B6" w:rsidR="002D3CC4" w:rsidRPr="0049487F" w:rsidRDefault="002D3CC4" w:rsidP="00571F79">
      <w:pPr>
        <w:rPr>
          <w:rFonts w:eastAsia="宋体"/>
          <w:b/>
          <w:bCs/>
          <w:sz w:val="22"/>
          <w:szCs w:val="22"/>
          <w:u w:val="single"/>
          <w:lang w:val="en-US" w:eastAsia="zh-CN"/>
        </w:rPr>
      </w:pPr>
      <w:r w:rsidRPr="0049487F">
        <w:rPr>
          <w:rFonts w:eastAsia="宋体"/>
          <w:b/>
          <w:bCs/>
          <w:sz w:val="22"/>
          <w:szCs w:val="22"/>
          <w:u w:val="single"/>
          <w:lang w:val="en-US" w:eastAsia="zh-CN"/>
        </w:rPr>
        <w:t>Proposal</w:t>
      </w:r>
      <w:r w:rsidR="007B46AD" w:rsidRPr="0049487F">
        <w:rPr>
          <w:rFonts w:eastAsia="宋体" w:hint="eastAsia"/>
          <w:b/>
          <w:bCs/>
          <w:sz w:val="22"/>
          <w:szCs w:val="22"/>
          <w:u w:val="single"/>
          <w:lang w:val="en-US" w:eastAsia="zh-CN"/>
        </w:rPr>
        <w:t xml:space="preserve"> </w:t>
      </w:r>
      <w:r w:rsidR="007E6681">
        <w:rPr>
          <w:rFonts w:eastAsia="宋体" w:hint="eastAsia"/>
          <w:b/>
          <w:bCs/>
          <w:sz w:val="22"/>
          <w:szCs w:val="22"/>
          <w:u w:val="single"/>
          <w:lang w:val="en-US" w:eastAsia="zh-CN"/>
        </w:rPr>
        <w:t>4</w:t>
      </w:r>
    </w:p>
    <w:p w14:paraId="309E00CE" w14:textId="3603B3BC" w:rsidR="002D3CC4" w:rsidRPr="0049487F" w:rsidRDefault="001758E2" w:rsidP="00E65427">
      <w:pPr>
        <w:pStyle w:val="aff9"/>
        <w:numPr>
          <w:ilvl w:val="0"/>
          <w:numId w:val="41"/>
        </w:numPr>
        <w:ind w:leftChars="0"/>
        <w:rPr>
          <w:rFonts w:eastAsia="宋体"/>
          <w:b/>
          <w:bCs/>
          <w:sz w:val="22"/>
          <w:szCs w:val="22"/>
          <w:lang w:val="en-US" w:eastAsia="zh-CN"/>
        </w:rPr>
      </w:pPr>
      <w:r>
        <w:rPr>
          <w:rFonts w:eastAsia="宋体" w:hint="eastAsia"/>
          <w:b/>
          <w:bCs/>
          <w:sz w:val="22"/>
          <w:szCs w:val="22"/>
          <w:lang w:val="en-US" w:eastAsia="zh-CN"/>
        </w:rPr>
        <w:t xml:space="preserve">For RRM measurement prediction, </w:t>
      </w:r>
      <w:r>
        <w:rPr>
          <w:rFonts w:eastAsia="宋体" w:hint="eastAsia"/>
          <w:b/>
          <w:bCs/>
          <w:sz w:val="22"/>
          <w:szCs w:val="22"/>
          <w:lang w:val="en-US" w:eastAsia="zh-CN"/>
        </w:rPr>
        <w:t>s</w:t>
      </w:r>
      <w:r w:rsidR="002D3CC4" w:rsidRPr="0049487F">
        <w:rPr>
          <w:rFonts w:eastAsia="宋体"/>
          <w:b/>
          <w:bCs/>
          <w:sz w:val="22"/>
          <w:szCs w:val="22"/>
          <w:lang w:val="en-US" w:eastAsia="zh-CN"/>
        </w:rPr>
        <w:t xml:space="preserve">tudy the specification impacts of the </w:t>
      </w:r>
      <w:r w:rsidR="007B46AD" w:rsidRPr="0049487F">
        <w:rPr>
          <w:rFonts w:eastAsia="宋体" w:hint="eastAsia"/>
          <w:b/>
          <w:bCs/>
          <w:sz w:val="22"/>
          <w:szCs w:val="22"/>
          <w:lang w:val="en-US" w:eastAsia="zh-CN"/>
        </w:rPr>
        <w:t xml:space="preserve">following </w:t>
      </w:r>
      <w:r w:rsidR="002D3CC4" w:rsidRPr="0049487F">
        <w:rPr>
          <w:rFonts w:eastAsia="宋体"/>
          <w:b/>
          <w:bCs/>
          <w:sz w:val="22"/>
          <w:szCs w:val="22"/>
          <w:lang w:val="en-US" w:eastAsia="zh-CN"/>
        </w:rPr>
        <w:t>listed issues for the UE-sided model.</w:t>
      </w:r>
    </w:p>
    <w:p w14:paraId="163C7978" w14:textId="77777777" w:rsidR="00E65427" w:rsidRPr="0049487F" w:rsidRDefault="00E65427" w:rsidP="0049487F">
      <w:pPr>
        <w:pStyle w:val="aff9"/>
        <w:numPr>
          <w:ilvl w:val="1"/>
          <w:numId w:val="40"/>
        </w:numPr>
        <w:ind w:leftChars="0"/>
        <w:rPr>
          <w:rFonts w:eastAsia="宋体"/>
          <w:b/>
          <w:bCs/>
          <w:sz w:val="22"/>
          <w:szCs w:val="22"/>
          <w:lang w:val="en-US" w:eastAsia="zh-CN"/>
        </w:rPr>
      </w:pPr>
      <w:r w:rsidRPr="0049487F">
        <w:rPr>
          <w:rFonts w:eastAsia="宋体"/>
          <w:b/>
          <w:bCs/>
          <w:sz w:val="22"/>
          <w:szCs w:val="22"/>
          <w:lang w:val="en-US" w:eastAsia="zh-CN"/>
        </w:rPr>
        <w:t>Data-related aspects</w:t>
      </w:r>
    </w:p>
    <w:p w14:paraId="290C9F33" w14:textId="77777777" w:rsidR="00E65427" w:rsidRPr="0049487F" w:rsidRDefault="00E65427" w:rsidP="0049487F">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Input and output for the UE-side inference prediction, and the corresponding reports.</w:t>
      </w:r>
    </w:p>
    <w:p w14:paraId="296FC61E" w14:textId="77777777" w:rsidR="00E65427" w:rsidRPr="0049487F" w:rsidRDefault="00E65427" w:rsidP="0049487F">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Tags and metrics for performance monitoring, and the corresponding reports.</w:t>
      </w:r>
    </w:p>
    <w:p w14:paraId="5AD214C0" w14:textId="77777777" w:rsidR="00E65427" w:rsidRPr="0049487F" w:rsidRDefault="00E65427" w:rsidP="0049487F">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Input and training tags for UE-side training.</w:t>
      </w:r>
    </w:p>
    <w:p w14:paraId="7AA048E1" w14:textId="77777777" w:rsidR="00E65427" w:rsidRPr="0049487F" w:rsidRDefault="00E65427" w:rsidP="0049487F">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The consistency among these data, especially between training and inference.</w:t>
      </w:r>
    </w:p>
    <w:p w14:paraId="3C2C36B7" w14:textId="77777777" w:rsidR="00E65427" w:rsidRDefault="00E65427" w:rsidP="0049487F">
      <w:pPr>
        <w:pStyle w:val="aff9"/>
        <w:numPr>
          <w:ilvl w:val="1"/>
          <w:numId w:val="40"/>
        </w:numPr>
        <w:ind w:leftChars="0"/>
        <w:rPr>
          <w:rFonts w:eastAsia="宋体"/>
          <w:b/>
          <w:bCs/>
          <w:sz w:val="22"/>
          <w:szCs w:val="22"/>
          <w:lang w:val="en-US" w:eastAsia="zh-CN"/>
        </w:rPr>
      </w:pPr>
      <w:r w:rsidRPr="0049487F">
        <w:rPr>
          <w:rFonts w:eastAsia="宋体"/>
          <w:b/>
          <w:bCs/>
          <w:sz w:val="22"/>
          <w:szCs w:val="22"/>
          <w:lang w:val="en-US" w:eastAsia="zh-CN"/>
        </w:rPr>
        <w:t>Model management aspects</w:t>
      </w:r>
    </w:p>
    <w:p w14:paraId="78745D76" w14:textId="5B5EAF6F" w:rsidR="0049487F" w:rsidRPr="0049487F" w:rsidRDefault="0049487F" w:rsidP="0049487F">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For model management, use the procedures of Rel-19 A</w:t>
      </w:r>
      <w:r>
        <w:rPr>
          <w:rFonts w:eastAsia="宋体" w:hint="eastAsia"/>
          <w:b/>
          <w:bCs/>
          <w:sz w:val="22"/>
          <w:szCs w:val="22"/>
          <w:lang w:val="en-US" w:eastAsia="zh-CN"/>
        </w:rPr>
        <w:t>I/ML for the air-interface</w:t>
      </w:r>
      <w:r w:rsidRPr="0049487F">
        <w:rPr>
          <w:rFonts w:eastAsia="宋体"/>
          <w:b/>
          <w:bCs/>
          <w:sz w:val="22"/>
          <w:szCs w:val="22"/>
          <w:lang w:val="en-US" w:eastAsia="zh-CN"/>
        </w:rPr>
        <w:t xml:space="preserve"> use cases as </w:t>
      </w:r>
      <w:r w:rsidR="00EE42C2">
        <w:rPr>
          <w:rFonts w:eastAsia="宋体" w:hint="eastAsia"/>
          <w:b/>
          <w:bCs/>
          <w:sz w:val="22"/>
          <w:szCs w:val="22"/>
          <w:lang w:val="en-US" w:eastAsia="zh-CN"/>
        </w:rPr>
        <w:t>the baseline</w:t>
      </w:r>
      <w:r w:rsidRPr="0049487F">
        <w:rPr>
          <w:rFonts w:eastAsia="宋体"/>
          <w:b/>
          <w:bCs/>
          <w:sz w:val="22"/>
          <w:szCs w:val="22"/>
          <w:lang w:val="en-US" w:eastAsia="zh-CN"/>
        </w:rPr>
        <w:t>.</w:t>
      </w:r>
    </w:p>
    <w:p w14:paraId="38364D33" w14:textId="1545D959" w:rsidR="00E65427" w:rsidRPr="00883D02" w:rsidRDefault="00E65427" w:rsidP="00571F79">
      <w:pPr>
        <w:pStyle w:val="aff9"/>
        <w:numPr>
          <w:ilvl w:val="1"/>
          <w:numId w:val="40"/>
        </w:numPr>
        <w:ind w:leftChars="0"/>
        <w:rPr>
          <w:rFonts w:eastAsia="宋体"/>
          <w:b/>
          <w:bCs/>
          <w:sz w:val="22"/>
          <w:szCs w:val="22"/>
          <w:lang w:val="en-US" w:eastAsia="zh-CN"/>
        </w:rPr>
      </w:pPr>
      <w:r w:rsidRPr="0049487F">
        <w:rPr>
          <w:rFonts w:eastAsia="宋体"/>
          <w:b/>
          <w:bCs/>
          <w:sz w:val="22"/>
          <w:szCs w:val="22"/>
          <w:lang w:val="en-US" w:eastAsia="zh-CN"/>
        </w:rPr>
        <w:t>UE capability aspects</w:t>
      </w:r>
    </w:p>
    <w:p w14:paraId="1B5B4524" w14:textId="1D20D7E6" w:rsidR="00302F9D" w:rsidRDefault="007A4672" w:rsidP="00571F79">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Potential s</w:t>
      </w:r>
      <w:r w:rsidR="009A6E56">
        <w:rPr>
          <w:rFonts w:eastAsia="宋体" w:hint="eastAsia"/>
          <w:b/>
          <w:bCs/>
          <w:szCs w:val="24"/>
          <w:lang w:val="en-US" w:eastAsia="zh-CN"/>
        </w:rPr>
        <w:t xml:space="preserve">pecification impacts of </w:t>
      </w:r>
      <w:r w:rsidR="004B4FEC">
        <w:rPr>
          <w:rFonts w:eastAsia="宋体" w:hint="eastAsia"/>
          <w:b/>
          <w:bCs/>
          <w:szCs w:val="24"/>
          <w:lang w:val="en-US" w:eastAsia="zh-CN"/>
        </w:rPr>
        <w:t>measurement event prediction</w:t>
      </w:r>
    </w:p>
    <w:p w14:paraId="2317566C" w14:textId="72604D34" w:rsidR="00317787" w:rsidRPr="004D6B8C" w:rsidRDefault="00317787" w:rsidP="00571F79">
      <w:pPr>
        <w:rPr>
          <w:rFonts w:eastAsia="宋体"/>
          <w:sz w:val="22"/>
          <w:szCs w:val="22"/>
          <w:lang w:val="en-US" w:eastAsia="zh-CN"/>
        </w:rPr>
      </w:pPr>
      <w:r w:rsidRPr="004D6B8C">
        <w:rPr>
          <w:rFonts w:eastAsia="宋体"/>
          <w:sz w:val="22"/>
          <w:szCs w:val="22"/>
          <w:lang w:val="en-US" w:eastAsia="zh-CN"/>
        </w:rPr>
        <w:t xml:space="preserve">At least the indirect measurement event prediction is </w:t>
      </w:r>
      <w:r w:rsidR="0079733C">
        <w:rPr>
          <w:rFonts w:eastAsia="宋体"/>
          <w:sz w:val="22"/>
          <w:szCs w:val="22"/>
          <w:lang w:val="en-US" w:eastAsia="zh-CN"/>
        </w:rPr>
        <w:t>closely tied to the RRM measurement prediction, as</w:t>
      </w:r>
      <w:r w:rsidR="00E56370">
        <w:rPr>
          <w:rFonts w:eastAsia="宋体" w:hint="eastAsia"/>
          <w:sz w:val="22"/>
          <w:szCs w:val="22"/>
          <w:lang w:val="en-US" w:eastAsia="zh-CN"/>
        </w:rPr>
        <w:t xml:space="preserve"> it is based on the RRM measurement predictions</w:t>
      </w:r>
      <w:r w:rsidRPr="004D6B8C">
        <w:rPr>
          <w:rFonts w:eastAsia="宋体"/>
          <w:sz w:val="22"/>
          <w:szCs w:val="22"/>
          <w:lang w:val="en-US" w:eastAsia="zh-CN"/>
        </w:rPr>
        <w:t>. The following are potential differences between the two use cases, which may have additional specification impacts at least on inference and monitoring results reports</w:t>
      </w:r>
      <w:r w:rsidR="00CA20EA">
        <w:rPr>
          <w:rFonts w:eastAsia="宋体"/>
          <w:sz w:val="22"/>
          <w:szCs w:val="22"/>
          <w:lang w:val="en-US" w:eastAsia="zh-CN"/>
        </w:rPr>
        <w:t>,</w:t>
      </w:r>
      <w:r w:rsidRPr="004D6B8C">
        <w:rPr>
          <w:rFonts w:eastAsia="宋体"/>
          <w:sz w:val="22"/>
          <w:szCs w:val="22"/>
          <w:lang w:val="en-US" w:eastAsia="zh-CN"/>
        </w:rPr>
        <w:t xml:space="preserve"> and data collection.</w:t>
      </w:r>
    </w:p>
    <w:p w14:paraId="515B3D08" w14:textId="25524FE3" w:rsidR="00317787" w:rsidRPr="0079733C" w:rsidRDefault="00317787" w:rsidP="0079733C">
      <w:pPr>
        <w:pStyle w:val="aff9"/>
        <w:numPr>
          <w:ilvl w:val="0"/>
          <w:numId w:val="41"/>
        </w:numPr>
        <w:ind w:leftChars="0"/>
        <w:rPr>
          <w:rFonts w:eastAsia="宋体"/>
          <w:sz w:val="22"/>
          <w:szCs w:val="22"/>
          <w:lang w:val="en-US" w:eastAsia="zh-CN"/>
        </w:rPr>
      </w:pPr>
      <w:r w:rsidRPr="0079733C">
        <w:rPr>
          <w:rFonts w:eastAsia="宋体"/>
          <w:sz w:val="22"/>
          <w:szCs w:val="22"/>
          <w:lang w:val="en-US" w:eastAsia="zh-CN"/>
        </w:rPr>
        <w:t>Different types of prediction: Predicted events vs. predicted measurement values.</w:t>
      </w:r>
      <w:r w:rsidR="008543BB">
        <w:rPr>
          <w:rFonts w:eastAsia="宋体" w:hint="eastAsia"/>
          <w:sz w:val="22"/>
          <w:szCs w:val="22"/>
          <w:lang w:val="en-US" w:eastAsia="zh-CN"/>
        </w:rPr>
        <w:t xml:space="preserve"> </w:t>
      </w:r>
      <w:r w:rsidR="00016D50">
        <w:rPr>
          <w:rFonts w:eastAsia="宋体" w:hint="eastAsia"/>
          <w:sz w:val="22"/>
          <w:szCs w:val="22"/>
          <w:lang w:val="en-US" w:eastAsia="zh-CN"/>
        </w:rPr>
        <w:t>For inference, w</w:t>
      </w:r>
      <w:r w:rsidR="008543BB">
        <w:rPr>
          <w:rFonts w:eastAsia="宋体" w:hint="eastAsia"/>
          <w:sz w:val="22"/>
          <w:szCs w:val="22"/>
          <w:lang w:val="en-US" w:eastAsia="zh-CN"/>
        </w:rPr>
        <w:t xml:space="preserve">hether the </w:t>
      </w:r>
      <w:r w:rsidR="008543BB">
        <w:rPr>
          <w:rFonts w:eastAsia="宋体"/>
          <w:sz w:val="22"/>
          <w:szCs w:val="22"/>
          <w:lang w:val="en-US" w:eastAsia="zh-CN"/>
        </w:rPr>
        <w:t>measurement</w:t>
      </w:r>
      <w:r w:rsidR="008543BB">
        <w:rPr>
          <w:rFonts w:eastAsia="宋体" w:hint="eastAsia"/>
          <w:sz w:val="22"/>
          <w:szCs w:val="22"/>
          <w:lang w:val="en-US" w:eastAsia="zh-CN"/>
        </w:rPr>
        <w:t xml:space="preserve"> event should be enhanced to support the predicted measurement events should be studied.</w:t>
      </w:r>
      <w:r w:rsidR="00016D50">
        <w:rPr>
          <w:rFonts w:eastAsia="宋体" w:hint="eastAsia"/>
          <w:sz w:val="22"/>
          <w:szCs w:val="22"/>
          <w:lang w:val="en-US" w:eastAsia="zh-CN"/>
        </w:rPr>
        <w:t xml:space="preserve"> For training and </w:t>
      </w:r>
      <w:r w:rsidR="00DC2FD7">
        <w:rPr>
          <w:rFonts w:eastAsia="宋体"/>
          <w:sz w:val="22"/>
          <w:szCs w:val="22"/>
          <w:lang w:val="en-US" w:eastAsia="zh-CN"/>
        </w:rPr>
        <w:t>performance</w:t>
      </w:r>
      <w:r w:rsidR="00DC2FD7">
        <w:rPr>
          <w:rFonts w:eastAsia="宋体" w:hint="eastAsia"/>
          <w:sz w:val="22"/>
          <w:szCs w:val="22"/>
          <w:lang w:val="en-US" w:eastAsia="zh-CN"/>
        </w:rPr>
        <w:t xml:space="preserve"> monitoring, the ground-truth tags of the </w:t>
      </w:r>
      <w:r w:rsidR="00DC2FD7">
        <w:rPr>
          <w:rFonts w:eastAsia="宋体"/>
          <w:sz w:val="22"/>
          <w:szCs w:val="22"/>
          <w:lang w:val="en-US" w:eastAsia="zh-CN"/>
        </w:rPr>
        <w:t>measurement</w:t>
      </w:r>
      <w:r w:rsidR="00DC2FD7">
        <w:rPr>
          <w:rFonts w:eastAsia="宋体" w:hint="eastAsia"/>
          <w:sz w:val="22"/>
          <w:szCs w:val="22"/>
          <w:lang w:val="en-US" w:eastAsia="zh-CN"/>
        </w:rPr>
        <w:t xml:space="preserve"> events should be collected by the UE, which also has specification impacts.</w:t>
      </w:r>
    </w:p>
    <w:p w14:paraId="344146E8" w14:textId="3C8A567F" w:rsidR="00317787" w:rsidRPr="0079733C" w:rsidRDefault="00317787" w:rsidP="0079733C">
      <w:pPr>
        <w:pStyle w:val="aff9"/>
        <w:numPr>
          <w:ilvl w:val="0"/>
          <w:numId w:val="41"/>
        </w:numPr>
        <w:ind w:leftChars="0"/>
        <w:rPr>
          <w:rFonts w:eastAsia="宋体"/>
          <w:sz w:val="22"/>
          <w:szCs w:val="22"/>
          <w:lang w:val="en-US" w:eastAsia="zh-CN"/>
        </w:rPr>
      </w:pPr>
      <w:r w:rsidRPr="0079733C">
        <w:rPr>
          <w:rFonts w:eastAsia="宋体"/>
          <w:sz w:val="22"/>
          <w:szCs w:val="22"/>
          <w:lang w:val="en-US" w:eastAsia="zh-CN"/>
        </w:rPr>
        <w:t>Different performance monitoring: Metric about miss/false prediction (e.g., F1-score) vs. Metric about prediction error (e.g., RSRP gap).</w:t>
      </w:r>
      <w:r w:rsidR="00F079B9">
        <w:rPr>
          <w:rFonts w:eastAsia="宋体" w:hint="eastAsia"/>
          <w:sz w:val="22"/>
          <w:szCs w:val="22"/>
          <w:lang w:val="en-US" w:eastAsia="zh-CN"/>
        </w:rPr>
        <w:t xml:space="preserve"> Those differences may </w:t>
      </w:r>
      <w:r w:rsidR="00132370">
        <w:rPr>
          <w:rFonts w:eastAsia="宋体"/>
          <w:sz w:val="22"/>
          <w:szCs w:val="22"/>
          <w:lang w:val="en-US" w:eastAsia="zh-CN"/>
        </w:rPr>
        <w:t xml:space="preserve">impact </w:t>
      </w:r>
      <w:r w:rsidR="00F079B9">
        <w:rPr>
          <w:rFonts w:eastAsia="宋体" w:hint="eastAsia"/>
          <w:sz w:val="22"/>
          <w:szCs w:val="22"/>
          <w:lang w:val="en-US" w:eastAsia="zh-CN"/>
        </w:rPr>
        <w:t>the UE behaviors for performance monitoring.</w:t>
      </w:r>
    </w:p>
    <w:p w14:paraId="4749F471" w14:textId="5F7C9278" w:rsidR="00317787" w:rsidRPr="004D6B8C" w:rsidRDefault="00114258" w:rsidP="00114258">
      <w:pPr>
        <w:ind w:firstLineChars="200" w:firstLine="440"/>
        <w:rPr>
          <w:rFonts w:eastAsia="宋体"/>
          <w:sz w:val="22"/>
          <w:szCs w:val="22"/>
          <w:lang w:val="en-US" w:eastAsia="zh-CN"/>
        </w:rPr>
      </w:pPr>
      <w:r>
        <w:rPr>
          <w:rFonts w:eastAsia="宋体" w:hint="eastAsia"/>
          <w:sz w:val="22"/>
          <w:szCs w:val="22"/>
          <w:lang w:val="en-US" w:eastAsia="zh-CN"/>
        </w:rPr>
        <w:t xml:space="preserve">Following the discussions and agreements </w:t>
      </w:r>
      <w:r w:rsidR="00C1713D">
        <w:rPr>
          <w:rFonts w:eastAsia="宋体"/>
          <w:sz w:val="22"/>
          <w:szCs w:val="22"/>
          <w:lang w:val="en-US" w:eastAsia="zh-CN"/>
        </w:rPr>
        <w:t>from previous meetings, the direct measurement event prediction differs from the indirect one in the following ways</w:t>
      </w:r>
      <w:r w:rsidR="00317787" w:rsidRPr="004D6B8C">
        <w:rPr>
          <w:rFonts w:eastAsia="宋体"/>
          <w:sz w:val="22"/>
          <w:szCs w:val="22"/>
          <w:lang w:val="en-US" w:eastAsia="zh-CN"/>
        </w:rPr>
        <w:t>, which may have additional specification impacts</w:t>
      </w:r>
      <w:r w:rsidR="000A6969">
        <w:rPr>
          <w:rFonts w:eastAsia="宋体"/>
          <w:sz w:val="22"/>
          <w:szCs w:val="22"/>
          <w:lang w:val="en-US" w:eastAsia="zh-CN"/>
        </w:rPr>
        <w:t>.</w:t>
      </w:r>
    </w:p>
    <w:p w14:paraId="7B337BCC" w14:textId="39420946" w:rsidR="00317787" w:rsidRPr="000A2DB4" w:rsidRDefault="00317787" w:rsidP="000A2DB4">
      <w:pPr>
        <w:pStyle w:val="aff9"/>
        <w:numPr>
          <w:ilvl w:val="0"/>
          <w:numId w:val="43"/>
        </w:numPr>
        <w:ind w:leftChars="0"/>
        <w:rPr>
          <w:rFonts w:eastAsia="宋体"/>
          <w:sz w:val="22"/>
          <w:szCs w:val="22"/>
          <w:lang w:val="en-US" w:eastAsia="zh-CN"/>
        </w:rPr>
      </w:pPr>
      <w:r w:rsidRPr="000A2DB4">
        <w:rPr>
          <w:rFonts w:eastAsia="宋体"/>
          <w:sz w:val="22"/>
          <w:szCs w:val="22"/>
          <w:lang w:val="en-US" w:eastAsia="zh-CN"/>
        </w:rPr>
        <w:t xml:space="preserve">Direct prediction may </w:t>
      </w:r>
      <w:r w:rsidR="00B232CA">
        <w:rPr>
          <w:rFonts w:eastAsia="宋体"/>
          <w:sz w:val="22"/>
          <w:szCs w:val="22"/>
          <w:lang w:val="en-US" w:eastAsia="zh-CN"/>
        </w:rPr>
        <w:t>utilize the L1-filtered measurement results as inputs to the model</w:t>
      </w:r>
      <w:r w:rsidR="000A6969">
        <w:rPr>
          <w:rFonts w:eastAsia="宋体"/>
          <w:sz w:val="22"/>
          <w:szCs w:val="22"/>
          <w:lang w:val="en-US" w:eastAsia="zh-CN"/>
        </w:rPr>
        <w:t>, while also considering</w:t>
      </w:r>
      <w:r w:rsidR="00B232CA">
        <w:rPr>
          <w:rFonts w:eastAsia="宋体"/>
          <w:sz w:val="22"/>
          <w:szCs w:val="22"/>
          <w:lang w:val="en-US" w:eastAsia="zh-CN"/>
        </w:rPr>
        <w:t xml:space="preserve"> </w:t>
      </w:r>
      <w:r w:rsidR="00B232CA">
        <w:rPr>
          <w:rFonts w:eastAsia="宋体" w:hint="eastAsia"/>
          <w:sz w:val="22"/>
          <w:szCs w:val="22"/>
          <w:lang w:val="en-US" w:eastAsia="zh-CN"/>
        </w:rPr>
        <w:t>some</w:t>
      </w:r>
      <w:r w:rsidR="00D42667">
        <w:rPr>
          <w:rFonts w:eastAsia="宋体" w:hint="eastAsia"/>
          <w:sz w:val="22"/>
          <w:szCs w:val="22"/>
          <w:lang w:val="en-US" w:eastAsia="zh-CN"/>
        </w:rPr>
        <w:t xml:space="preserve"> </w:t>
      </w:r>
      <w:r w:rsidR="00B232CA">
        <w:rPr>
          <w:rFonts w:eastAsia="宋体"/>
          <w:sz w:val="22"/>
          <w:szCs w:val="22"/>
          <w:lang w:val="en-US" w:eastAsia="zh-CN"/>
        </w:rPr>
        <w:t>additional</w:t>
      </w:r>
      <w:r w:rsidRPr="000A2DB4">
        <w:rPr>
          <w:rFonts w:eastAsia="宋体"/>
          <w:sz w:val="22"/>
          <w:szCs w:val="22"/>
          <w:lang w:val="en-US" w:eastAsia="zh-CN"/>
        </w:rPr>
        <w:t xml:space="preserve"> inputs.</w:t>
      </w:r>
      <w:r w:rsidR="000A6969">
        <w:rPr>
          <w:rFonts w:eastAsia="宋体" w:hint="eastAsia"/>
          <w:sz w:val="22"/>
          <w:szCs w:val="22"/>
          <w:lang w:val="en-US" w:eastAsia="zh-CN"/>
        </w:rPr>
        <w:t xml:space="preserve"> Whether these differences </w:t>
      </w:r>
      <w:r w:rsidR="00746CD5">
        <w:rPr>
          <w:rFonts w:eastAsia="宋体" w:hint="eastAsia"/>
          <w:sz w:val="22"/>
          <w:szCs w:val="22"/>
          <w:lang w:val="en-US" w:eastAsia="zh-CN"/>
        </w:rPr>
        <w:t>impact the specifications should be studied.</w:t>
      </w:r>
    </w:p>
    <w:p w14:paraId="5C70344D" w14:textId="74D4BB18" w:rsidR="00132370" w:rsidRDefault="00317787" w:rsidP="00132370">
      <w:pPr>
        <w:pStyle w:val="aff9"/>
        <w:numPr>
          <w:ilvl w:val="0"/>
          <w:numId w:val="43"/>
        </w:numPr>
        <w:ind w:leftChars="0"/>
        <w:rPr>
          <w:rFonts w:eastAsia="宋体"/>
          <w:sz w:val="22"/>
          <w:szCs w:val="22"/>
          <w:lang w:val="en-US" w:eastAsia="zh-CN"/>
        </w:rPr>
      </w:pPr>
      <w:r w:rsidRPr="000A2DB4">
        <w:rPr>
          <w:rFonts w:eastAsia="宋体"/>
          <w:sz w:val="22"/>
          <w:szCs w:val="22"/>
          <w:lang w:val="en-US" w:eastAsia="zh-CN"/>
        </w:rPr>
        <w:t>Direct prediction reports a probability or binary prediction of the event occurrence within a time window in the current RAN2 study</w:t>
      </w:r>
      <w:r w:rsidR="00D70026">
        <w:rPr>
          <w:rFonts w:eastAsia="宋体" w:hint="eastAsia"/>
          <w:sz w:val="22"/>
          <w:szCs w:val="22"/>
          <w:lang w:val="en-US" w:eastAsia="zh-CN"/>
        </w:rPr>
        <w:t xml:space="preserve">, where the definition of the window </w:t>
      </w:r>
      <w:r w:rsidR="00132370">
        <w:rPr>
          <w:rFonts w:eastAsia="宋体"/>
          <w:sz w:val="22"/>
          <w:szCs w:val="22"/>
          <w:lang w:val="en-US" w:eastAsia="zh-CN"/>
        </w:rPr>
        <w:t>may differ from that</w:t>
      </w:r>
      <w:r w:rsidR="008866C0">
        <w:rPr>
          <w:rFonts w:eastAsia="宋体" w:hint="eastAsia"/>
          <w:sz w:val="22"/>
          <w:szCs w:val="22"/>
          <w:lang w:val="en-US" w:eastAsia="zh-CN"/>
        </w:rPr>
        <w:t xml:space="preserve"> defined for the indirect prediction.</w:t>
      </w:r>
    </w:p>
    <w:p w14:paraId="31F4BBE7" w14:textId="3A851EF5" w:rsidR="00C1713D" w:rsidRPr="004F584D" w:rsidRDefault="001E7FEC" w:rsidP="004F584D">
      <w:pPr>
        <w:ind w:firstLineChars="200" w:firstLine="440"/>
        <w:rPr>
          <w:rFonts w:eastAsia="宋体"/>
          <w:sz w:val="22"/>
          <w:szCs w:val="22"/>
          <w:lang w:val="en-US" w:eastAsia="zh-CN"/>
        </w:rPr>
      </w:pPr>
      <w:r w:rsidRPr="004F584D">
        <w:rPr>
          <w:rFonts w:eastAsia="宋体" w:hint="eastAsia"/>
          <w:sz w:val="22"/>
          <w:szCs w:val="22"/>
          <w:lang w:val="en-US" w:eastAsia="zh-CN"/>
        </w:rPr>
        <w:t>Because</w:t>
      </w:r>
      <w:r w:rsidR="000764A0" w:rsidRPr="004F584D">
        <w:rPr>
          <w:rFonts w:eastAsia="宋体" w:hint="eastAsia"/>
          <w:sz w:val="22"/>
          <w:szCs w:val="22"/>
          <w:lang w:val="en-US" w:eastAsia="zh-CN"/>
        </w:rPr>
        <w:t xml:space="preserve"> the measurement event prediction is UE-sided, </w:t>
      </w:r>
      <w:r w:rsidR="00337EDE" w:rsidRPr="004F584D">
        <w:rPr>
          <w:rFonts w:eastAsia="宋体" w:hint="eastAsia"/>
          <w:sz w:val="22"/>
          <w:szCs w:val="22"/>
          <w:lang w:val="en-US" w:eastAsia="zh-CN"/>
        </w:rPr>
        <w:t xml:space="preserve">the differences </w:t>
      </w:r>
      <w:r w:rsidR="00377C2D">
        <w:rPr>
          <w:rFonts w:eastAsia="宋体"/>
          <w:sz w:val="22"/>
          <w:szCs w:val="22"/>
          <w:lang w:val="en-US" w:eastAsia="zh-CN"/>
        </w:rPr>
        <w:t>in</w:t>
      </w:r>
      <w:r w:rsidR="00337EDE" w:rsidRPr="004F584D">
        <w:rPr>
          <w:rFonts w:eastAsia="宋体" w:hint="eastAsia"/>
          <w:sz w:val="22"/>
          <w:szCs w:val="22"/>
          <w:lang w:val="en-US" w:eastAsia="zh-CN"/>
        </w:rPr>
        <w:t xml:space="preserve"> </w:t>
      </w:r>
      <w:r w:rsidR="00337EDE" w:rsidRPr="004F584D">
        <w:rPr>
          <w:rFonts w:eastAsia="宋体"/>
          <w:sz w:val="22"/>
          <w:szCs w:val="22"/>
          <w:lang w:val="en-US" w:eastAsia="zh-CN"/>
        </w:rPr>
        <w:t>the</w:t>
      </w:r>
      <w:r w:rsidR="00337EDE" w:rsidRPr="004F584D">
        <w:rPr>
          <w:rFonts w:eastAsia="宋体" w:hint="eastAsia"/>
          <w:sz w:val="22"/>
          <w:szCs w:val="22"/>
          <w:lang w:val="en-US" w:eastAsia="zh-CN"/>
        </w:rPr>
        <w:t xml:space="preserve"> </w:t>
      </w:r>
      <w:r w:rsidR="00337EDE" w:rsidRPr="004F584D">
        <w:rPr>
          <w:rFonts w:eastAsia="宋体"/>
          <w:sz w:val="22"/>
          <w:szCs w:val="22"/>
          <w:lang w:val="en-US" w:eastAsia="zh-CN"/>
        </w:rPr>
        <w:t>model</w:t>
      </w:r>
      <w:r w:rsidR="00337EDE" w:rsidRPr="004F584D">
        <w:rPr>
          <w:rFonts w:eastAsia="宋体" w:hint="eastAsia"/>
          <w:sz w:val="22"/>
          <w:szCs w:val="22"/>
          <w:lang w:val="en-US" w:eastAsia="zh-CN"/>
        </w:rPr>
        <w:t xml:space="preserve"> input may not have </w:t>
      </w:r>
      <w:r w:rsidR="00337EDE" w:rsidRPr="004F584D">
        <w:rPr>
          <w:rFonts w:eastAsia="宋体"/>
          <w:sz w:val="22"/>
          <w:szCs w:val="22"/>
          <w:lang w:val="en-US" w:eastAsia="zh-CN"/>
        </w:rPr>
        <w:t>specification</w:t>
      </w:r>
      <w:r w:rsidR="00337EDE" w:rsidRPr="004F584D">
        <w:rPr>
          <w:rFonts w:eastAsia="宋体" w:hint="eastAsia"/>
          <w:sz w:val="22"/>
          <w:szCs w:val="22"/>
          <w:lang w:val="en-US" w:eastAsia="zh-CN"/>
        </w:rPr>
        <w:t xml:space="preserve"> impacts. </w:t>
      </w:r>
      <w:r w:rsidR="00377C2D">
        <w:rPr>
          <w:rFonts w:eastAsia="宋体"/>
          <w:sz w:val="22"/>
          <w:szCs w:val="22"/>
          <w:lang w:val="en-US" w:eastAsia="zh-CN"/>
        </w:rPr>
        <w:t>At the same time,</w:t>
      </w:r>
      <w:r w:rsidR="00A64358" w:rsidRPr="004F584D">
        <w:rPr>
          <w:rFonts w:eastAsia="宋体" w:hint="eastAsia"/>
          <w:sz w:val="22"/>
          <w:szCs w:val="22"/>
          <w:lang w:val="en-US" w:eastAsia="zh-CN"/>
        </w:rPr>
        <w:t xml:space="preserve"> we can strive for a common framework to </w:t>
      </w:r>
      <w:r w:rsidR="00A64358" w:rsidRPr="004F584D">
        <w:rPr>
          <w:rFonts w:eastAsia="宋体"/>
          <w:sz w:val="22"/>
          <w:szCs w:val="22"/>
          <w:lang w:val="en-US" w:eastAsia="zh-CN"/>
        </w:rPr>
        <w:t>accommodate</w:t>
      </w:r>
      <w:r w:rsidR="00A64358" w:rsidRPr="004F584D">
        <w:rPr>
          <w:rFonts w:eastAsia="宋体" w:hint="eastAsia"/>
          <w:sz w:val="22"/>
          <w:szCs w:val="22"/>
          <w:lang w:val="en-US" w:eastAsia="zh-CN"/>
        </w:rPr>
        <w:t xml:space="preserve"> the window definitions. Therefore, a unified </w:t>
      </w:r>
      <w:r w:rsidR="004F584D" w:rsidRPr="004F584D">
        <w:rPr>
          <w:rFonts w:eastAsia="宋体" w:hint="eastAsia"/>
          <w:sz w:val="22"/>
          <w:szCs w:val="22"/>
          <w:lang w:val="en-US" w:eastAsia="zh-CN"/>
        </w:rPr>
        <w:t xml:space="preserve">design for both indirect and direct </w:t>
      </w:r>
      <w:r w:rsidR="004F584D" w:rsidRPr="004F584D">
        <w:rPr>
          <w:rFonts w:eastAsia="宋体"/>
          <w:sz w:val="22"/>
          <w:szCs w:val="22"/>
          <w:lang w:val="en-US" w:eastAsia="zh-CN"/>
        </w:rPr>
        <w:t>measurement</w:t>
      </w:r>
      <w:r w:rsidR="004F584D" w:rsidRPr="004F584D">
        <w:rPr>
          <w:rFonts w:eastAsia="宋体" w:hint="eastAsia"/>
          <w:sz w:val="22"/>
          <w:szCs w:val="22"/>
          <w:lang w:val="en-US" w:eastAsia="zh-CN"/>
        </w:rPr>
        <w:t xml:space="preserve"> event predictions is </w:t>
      </w:r>
      <w:r w:rsidR="004F584D" w:rsidRPr="004F584D">
        <w:rPr>
          <w:rFonts w:eastAsia="宋体"/>
          <w:sz w:val="22"/>
          <w:szCs w:val="22"/>
          <w:lang w:val="en-US" w:eastAsia="zh-CN"/>
        </w:rPr>
        <w:t>possible</w:t>
      </w:r>
      <w:r w:rsidR="004F584D" w:rsidRPr="004F584D">
        <w:rPr>
          <w:rFonts w:eastAsia="宋体" w:hint="eastAsia"/>
          <w:sz w:val="22"/>
          <w:szCs w:val="22"/>
          <w:lang w:val="en-US" w:eastAsia="zh-CN"/>
        </w:rPr>
        <w:t xml:space="preserve"> and should be studied</w:t>
      </w:r>
      <w:r w:rsidR="004F584D">
        <w:rPr>
          <w:rFonts w:eastAsia="宋体" w:hint="eastAsia"/>
          <w:sz w:val="22"/>
          <w:szCs w:val="22"/>
          <w:lang w:val="en-US" w:eastAsia="zh-CN"/>
        </w:rPr>
        <w:t xml:space="preserve"> to reduce the </w:t>
      </w:r>
      <w:r w:rsidR="00F17571">
        <w:rPr>
          <w:rFonts w:eastAsia="宋体" w:hint="eastAsia"/>
          <w:sz w:val="22"/>
          <w:szCs w:val="22"/>
          <w:lang w:val="en-US" w:eastAsia="zh-CN"/>
        </w:rPr>
        <w:t>diverse implementations</w:t>
      </w:r>
      <w:r w:rsidR="002A0A92">
        <w:rPr>
          <w:rFonts w:eastAsia="宋体" w:hint="eastAsia"/>
          <w:sz w:val="22"/>
          <w:szCs w:val="22"/>
          <w:lang w:val="en-US" w:eastAsia="zh-CN"/>
        </w:rPr>
        <w:t xml:space="preserve"> </w:t>
      </w:r>
      <w:r w:rsidR="00DD073F">
        <w:rPr>
          <w:rFonts w:eastAsia="宋体" w:hint="eastAsia"/>
          <w:sz w:val="22"/>
          <w:szCs w:val="22"/>
          <w:lang w:val="en-US" w:eastAsia="zh-CN"/>
        </w:rPr>
        <w:t xml:space="preserve">and </w:t>
      </w:r>
      <w:r w:rsidR="006C3651">
        <w:rPr>
          <w:rFonts w:eastAsia="宋体" w:hint="eastAsia"/>
          <w:sz w:val="22"/>
          <w:szCs w:val="22"/>
          <w:lang w:val="en-US" w:eastAsia="zh-CN"/>
        </w:rPr>
        <w:t>the NW operation burden for handling different implementations</w:t>
      </w:r>
      <w:r w:rsidR="004F584D" w:rsidRPr="004F584D">
        <w:rPr>
          <w:rFonts w:eastAsia="宋体" w:hint="eastAsia"/>
          <w:sz w:val="22"/>
          <w:szCs w:val="22"/>
          <w:lang w:val="en-US" w:eastAsia="zh-CN"/>
        </w:rPr>
        <w:t>.</w:t>
      </w:r>
    </w:p>
    <w:p w14:paraId="7371B034" w14:textId="02BF298F" w:rsidR="00317787" w:rsidRPr="00CD4C44" w:rsidRDefault="00317787" w:rsidP="00571F79">
      <w:pPr>
        <w:rPr>
          <w:rFonts w:eastAsia="宋体"/>
          <w:b/>
          <w:bCs/>
          <w:sz w:val="22"/>
          <w:szCs w:val="22"/>
          <w:u w:val="single"/>
          <w:lang w:val="en-US" w:eastAsia="zh-CN"/>
        </w:rPr>
      </w:pPr>
      <w:r w:rsidRPr="00CD4C44">
        <w:rPr>
          <w:rFonts w:eastAsia="宋体"/>
          <w:b/>
          <w:bCs/>
          <w:sz w:val="22"/>
          <w:szCs w:val="22"/>
          <w:u w:val="single"/>
          <w:lang w:val="en-US" w:eastAsia="zh-CN"/>
        </w:rPr>
        <w:t>Proposal</w:t>
      </w:r>
      <w:r w:rsidR="0079733C" w:rsidRPr="00CD4C44">
        <w:rPr>
          <w:rFonts w:eastAsia="宋体" w:hint="eastAsia"/>
          <w:b/>
          <w:bCs/>
          <w:sz w:val="22"/>
          <w:szCs w:val="22"/>
          <w:u w:val="single"/>
          <w:lang w:val="en-US" w:eastAsia="zh-CN"/>
        </w:rPr>
        <w:t xml:space="preserve"> </w:t>
      </w:r>
      <w:r w:rsidR="007E6681" w:rsidRPr="00CD4C44">
        <w:rPr>
          <w:rFonts w:eastAsia="宋体" w:hint="eastAsia"/>
          <w:b/>
          <w:bCs/>
          <w:sz w:val="22"/>
          <w:szCs w:val="22"/>
          <w:u w:val="single"/>
          <w:lang w:val="en-US" w:eastAsia="zh-CN"/>
        </w:rPr>
        <w:t>5</w:t>
      </w:r>
    </w:p>
    <w:p w14:paraId="6B81B446" w14:textId="4C1B9FED" w:rsidR="00317787" w:rsidRPr="00F537CE" w:rsidRDefault="00A511BA" w:rsidP="00F537CE">
      <w:pPr>
        <w:pStyle w:val="aff9"/>
        <w:numPr>
          <w:ilvl w:val="0"/>
          <w:numId w:val="42"/>
        </w:numPr>
        <w:ind w:leftChars="0"/>
        <w:rPr>
          <w:rFonts w:eastAsia="宋体"/>
          <w:b/>
          <w:bCs/>
          <w:sz w:val="22"/>
          <w:szCs w:val="22"/>
          <w:lang w:val="en-US" w:eastAsia="zh-CN"/>
        </w:rPr>
      </w:pPr>
      <w:r>
        <w:rPr>
          <w:rFonts w:eastAsia="宋体" w:hint="eastAsia"/>
          <w:b/>
          <w:bCs/>
          <w:sz w:val="22"/>
          <w:szCs w:val="22"/>
          <w:lang w:val="en-US" w:eastAsia="zh-CN"/>
        </w:rPr>
        <w:t>For measurement event prediction, s</w:t>
      </w:r>
      <w:r w:rsidR="00317787" w:rsidRPr="00F537CE">
        <w:rPr>
          <w:rFonts w:eastAsia="宋体"/>
          <w:b/>
          <w:bCs/>
          <w:sz w:val="22"/>
          <w:szCs w:val="22"/>
          <w:lang w:val="en-US" w:eastAsia="zh-CN"/>
        </w:rPr>
        <w:t>tudy the additional specification impacts on the following issues based on the outcomes from UE-side RRM measurement prediction.</w:t>
      </w:r>
    </w:p>
    <w:p w14:paraId="69EDD0B2" w14:textId="77777777" w:rsidR="00317787" w:rsidRPr="00F537CE" w:rsidRDefault="00317787" w:rsidP="00F537CE">
      <w:pPr>
        <w:pStyle w:val="aff9"/>
        <w:numPr>
          <w:ilvl w:val="1"/>
          <w:numId w:val="42"/>
        </w:numPr>
        <w:ind w:leftChars="0"/>
        <w:rPr>
          <w:rFonts w:eastAsia="宋体"/>
          <w:b/>
          <w:bCs/>
          <w:sz w:val="22"/>
          <w:szCs w:val="22"/>
          <w:lang w:val="en-US" w:eastAsia="zh-CN"/>
        </w:rPr>
      </w:pPr>
      <w:r w:rsidRPr="00F537CE">
        <w:rPr>
          <w:rFonts w:eastAsia="宋体"/>
          <w:b/>
          <w:bCs/>
          <w:sz w:val="22"/>
          <w:szCs w:val="22"/>
          <w:lang w:val="en-US" w:eastAsia="zh-CN"/>
        </w:rPr>
        <w:t>Data collection.</w:t>
      </w:r>
    </w:p>
    <w:p w14:paraId="636C32D3" w14:textId="77777777" w:rsidR="00317787" w:rsidRPr="00F537CE" w:rsidRDefault="00317787" w:rsidP="00F537CE">
      <w:pPr>
        <w:pStyle w:val="aff9"/>
        <w:numPr>
          <w:ilvl w:val="1"/>
          <w:numId w:val="42"/>
        </w:numPr>
        <w:ind w:leftChars="0"/>
        <w:rPr>
          <w:rFonts w:eastAsia="宋体"/>
          <w:b/>
          <w:bCs/>
          <w:sz w:val="22"/>
          <w:szCs w:val="22"/>
          <w:lang w:val="en-US" w:eastAsia="zh-CN"/>
        </w:rPr>
      </w:pPr>
      <w:r w:rsidRPr="00F537CE">
        <w:rPr>
          <w:rFonts w:eastAsia="宋体"/>
          <w:b/>
          <w:bCs/>
          <w:sz w:val="22"/>
          <w:szCs w:val="22"/>
          <w:lang w:val="en-US" w:eastAsia="zh-CN"/>
        </w:rPr>
        <w:t>Inference report.</w:t>
      </w:r>
    </w:p>
    <w:p w14:paraId="48E6B3A6" w14:textId="77777777" w:rsidR="00317787" w:rsidRPr="00F537CE" w:rsidRDefault="00317787" w:rsidP="00F537CE">
      <w:pPr>
        <w:pStyle w:val="aff9"/>
        <w:numPr>
          <w:ilvl w:val="1"/>
          <w:numId w:val="42"/>
        </w:numPr>
        <w:ind w:leftChars="0"/>
        <w:rPr>
          <w:rFonts w:eastAsia="宋体"/>
          <w:b/>
          <w:bCs/>
          <w:sz w:val="22"/>
          <w:szCs w:val="22"/>
          <w:lang w:val="en-US" w:eastAsia="zh-CN"/>
        </w:rPr>
      </w:pPr>
      <w:r w:rsidRPr="00F537CE">
        <w:rPr>
          <w:rFonts w:eastAsia="宋体"/>
          <w:b/>
          <w:bCs/>
          <w:sz w:val="22"/>
          <w:szCs w:val="22"/>
          <w:lang w:val="en-US" w:eastAsia="zh-CN"/>
        </w:rPr>
        <w:lastRenderedPageBreak/>
        <w:t>Performance monitoring.</w:t>
      </w:r>
    </w:p>
    <w:p w14:paraId="6710A787" w14:textId="671622D2" w:rsidR="0064440F" w:rsidRPr="00F537CE" w:rsidRDefault="00A511BA" w:rsidP="00F537CE">
      <w:pPr>
        <w:pStyle w:val="aff9"/>
        <w:numPr>
          <w:ilvl w:val="0"/>
          <w:numId w:val="42"/>
        </w:numPr>
        <w:ind w:leftChars="0"/>
        <w:rPr>
          <w:rFonts w:eastAsia="宋体"/>
          <w:b/>
          <w:bCs/>
          <w:sz w:val="22"/>
          <w:szCs w:val="22"/>
          <w:lang w:val="en-US" w:eastAsia="zh-CN"/>
        </w:rPr>
      </w:pPr>
      <w:r>
        <w:rPr>
          <w:rFonts w:eastAsia="宋体" w:hint="eastAsia"/>
          <w:b/>
          <w:bCs/>
          <w:sz w:val="22"/>
          <w:szCs w:val="22"/>
          <w:lang w:val="en-US" w:eastAsia="zh-CN"/>
        </w:rPr>
        <w:t xml:space="preserve">For measurement event </w:t>
      </w:r>
      <w:r>
        <w:rPr>
          <w:rFonts w:eastAsia="宋体"/>
          <w:b/>
          <w:bCs/>
          <w:sz w:val="22"/>
          <w:szCs w:val="22"/>
          <w:lang w:val="en-US" w:eastAsia="zh-CN"/>
        </w:rPr>
        <w:t>prediction</w:t>
      </w:r>
      <w:r>
        <w:rPr>
          <w:rFonts w:eastAsia="宋体" w:hint="eastAsia"/>
          <w:b/>
          <w:bCs/>
          <w:sz w:val="22"/>
          <w:szCs w:val="22"/>
          <w:lang w:val="en-US" w:eastAsia="zh-CN"/>
        </w:rPr>
        <w:t>, s</w:t>
      </w:r>
      <w:r w:rsidR="00317787" w:rsidRPr="00F537CE">
        <w:rPr>
          <w:rFonts w:eastAsia="宋体"/>
          <w:b/>
          <w:bCs/>
          <w:sz w:val="22"/>
          <w:szCs w:val="22"/>
          <w:lang w:val="en-US" w:eastAsia="zh-CN"/>
        </w:rPr>
        <w:t>tudy whether different specification supports are necessary for indirect and direct predictions.</w:t>
      </w:r>
    </w:p>
    <w:p w14:paraId="74C688D0" w14:textId="35397BF8" w:rsidR="005B4611" w:rsidRPr="00543E97" w:rsidRDefault="0064440F" w:rsidP="00571F79">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77777777" w:rsidR="00EF07AD" w:rsidRDefault="005B4611" w:rsidP="00571F79">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39B2B894" w14:textId="77777777" w:rsidR="00C9794A" w:rsidRPr="00EF0BA6" w:rsidRDefault="00C9794A" w:rsidP="00C9794A">
      <w:pPr>
        <w:rPr>
          <w:rFonts w:eastAsia="宋体"/>
          <w:b/>
          <w:bCs/>
          <w:sz w:val="22"/>
          <w:szCs w:val="22"/>
          <w:u w:val="single"/>
          <w:lang w:val="en-US" w:eastAsia="zh-CN"/>
        </w:rPr>
      </w:pPr>
      <w:r w:rsidRPr="00EF0BA6">
        <w:rPr>
          <w:rFonts w:eastAsia="宋体" w:hint="eastAsia"/>
          <w:b/>
          <w:bCs/>
          <w:sz w:val="22"/>
          <w:szCs w:val="22"/>
          <w:u w:val="single"/>
          <w:lang w:val="en-US" w:eastAsia="zh-CN"/>
        </w:rPr>
        <w:t xml:space="preserve">Observation </w:t>
      </w:r>
      <w:r>
        <w:rPr>
          <w:rFonts w:eastAsia="宋体" w:hint="eastAsia"/>
          <w:b/>
          <w:bCs/>
          <w:sz w:val="22"/>
          <w:szCs w:val="22"/>
          <w:u w:val="single"/>
          <w:lang w:val="en-US" w:eastAsia="zh-CN"/>
        </w:rPr>
        <w:t>1</w:t>
      </w:r>
    </w:p>
    <w:p w14:paraId="185FEA06" w14:textId="77777777" w:rsidR="00C9794A" w:rsidRPr="00EF0BA6" w:rsidRDefault="00C9794A" w:rsidP="00C9794A">
      <w:pPr>
        <w:numPr>
          <w:ilvl w:val="0"/>
          <w:numId w:val="36"/>
        </w:numPr>
        <w:rPr>
          <w:rFonts w:eastAsia="宋体"/>
          <w:b/>
          <w:bCs/>
          <w:sz w:val="22"/>
          <w:szCs w:val="22"/>
          <w:lang w:val="en-US" w:eastAsia="zh-CN"/>
        </w:rPr>
      </w:pPr>
      <w:r w:rsidRPr="00EF0BA6">
        <w:rPr>
          <w:rFonts w:eastAsia="宋体" w:hint="eastAsia"/>
          <w:b/>
          <w:bCs/>
          <w:sz w:val="22"/>
          <w:szCs w:val="22"/>
          <w:lang w:val="en-US" w:eastAsia="zh-CN"/>
        </w:rPr>
        <w:t>NW-sided model: The AI/ML model is transparent to UEs. The study should focus on the data-related aspects without UE awareness of the existing AI/ML models.</w:t>
      </w:r>
    </w:p>
    <w:p w14:paraId="7ABDBC37" w14:textId="2EE6F339" w:rsidR="00AB6C22" w:rsidRPr="00CD4C44" w:rsidRDefault="00C9794A" w:rsidP="00AB6C22">
      <w:pPr>
        <w:numPr>
          <w:ilvl w:val="0"/>
          <w:numId w:val="36"/>
        </w:numPr>
        <w:rPr>
          <w:rFonts w:eastAsia="宋体" w:hint="eastAsia"/>
          <w:b/>
          <w:bCs/>
          <w:sz w:val="22"/>
          <w:szCs w:val="22"/>
          <w:lang w:val="en-US" w:eastAsia="zh-CN"/>
        </w:rPr>
      </w:pPr>
      <w:r w:rsidRPr="00EF0BA6">
        <w:rPr>
          <w:rFonts w:eastAsia="宋体" w:hint="eastAsia"/>
          <w:b/>
          <w:bCs/>
          <w:sz w:val="22"/>
          <w:szCs w:val="22"/>
          <w:lang w:val="en-US" w:eastAsia="zh-CN"/>
        </w:rPr>
        <w:t>UE-sided model: All three aspects should be studied.</w:t>
      </w:r>
    </w:p>
    <w:p w14:paraId="7D110B5F" w14:textId="77777777" w:rsidR="00C9794A" w:rsidRPr="00EF0BA6" w:rsidRDefault="00C9794A" w:rsidP="00C9794A">
      <w:pPr>
        <w:rPr>
          <w:rFonts w:eastAsia="宋体"/>
          <w:b/>
          <w:bCs/>
          <w:sz w:val="22"/>
          <w:szCs w:val="22"/>
          <w:u w:val="single"/>
          <w:lang w:val="en-US" w:eastAsia="zh-CN"/>
        </w:rPr>
      </w:pPr>
      <w:r w:rsidRPr="00EF0BA6">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1</w:t>
      </w:r>
    </w:p>
    <w:p w14:paraId="11EE3DD1" w14:textId="466865CE" w:rsidR="00C9794A" w:rsidRPr="0084103F" w:rsidRDefault="00CC6737" w:rsidP="00C9794A">
      <w:pPr>
        <w:numPr>
          <w:ilvl w:val="0"/>
          <w:numId w:val="37"/>
        </w:numPr>
        <w:rPr>
          <w:rFonts w:eastAsia="宋体"/>
          <w:sz w:val="22"/>
          <w:szCs w:val="22"/>
          <w:lang w:val="en-US" w:eastAsia="zh-CN"/>
        </w:rPr>
      </w:pPr>
      <w:r>
        <w:rPr>
          <w:rFonts w:eastAsia="宋体" w:hint="eastAsia"/>
          <w:b/>
          <w:bCs/>
          <w:sz w:val="22"/>
          <w:szCs w:val="22"/>
          <w:lang w:val="en-US" w:eastAsia="zh-CN"/>
        </w:rPr>
        <w:t xml:space="preserve">For RRM measurement prediction, </w:t>
      </w:r>
      <w:r>
        <w:rPr>
          <w:rFonts w:eastAsia="宋体" w:hint="eastAsia"/>
          <w:b/>
          <w:bCs/>
          <w:sz w:val="22"/>
          <w:szCs w:val="22"/>
          <w:lang w:val="en-US" w:eastAsia="zh-CN"/>
        </w:rPr>
        <w:t>s</w:t>
      </w:r>
      <w:r w:rsidR="00C9794A" w:rsidRPr="0084103F">
        <w:rPr>
          <w:rFonts w:eastAsia="宋体" w:hint="eastAsia"/>
          <w:b/>
          <w:bCs/>
          <w:sz w:val="22"/>
          <w:szCs w:val="22"/>
          <w:lang w:val="en-US" w:eastAsia="zh-CN"/>
        </w:rPr>
        <w:t>tudy the specification impacts for NW-sided and UE-sided models, respectively.</w:t>
      </w:r>
    </w:p>
    <w:p w14:paraId="7BC6299A" w14:textId="77777777" w:rsidR="00C9794A" w:rsidRPr="0084103F" w:rsidRDefault="00C9794A" w:rsidP="00C9794A">
      <w:pPr>
        <w:numPr>
          <w:ilvl w:val="1"/>
          <w:numId w:val="37"/>
        </w:numPr>
        <w:rPr>
          <w:rFonts w:eastAsia="宋体"/>
          <w:sz w:val="22"/>
          <w:szCs w:val="22"/>
          <w:lang w:val="en-US" w:eastAsia="zh-CN"/>
        </w:rPr>
      </w:pPr>
      <w:r w:rsidRPr="0084103F">
        <w:rPr>
          <w:rFonts w:eastAsia="宋体" w:hint="eastAsia"/>
          <w:b/>
          <w:bCs/>
          <w:sz w:val="22"/>
          <w:szCs w:val="22"/>
          <w:lang w:val="en-US" w:eastAsia="zh-CN"/>
        </w:rPr>
        <w:t>For the NW-sided model, the study focuses on data-related aspects.</w:t>
      </w:r>
    </w:p>
    <w:p w14:paraId="7C36FF5D" w14:textId="77777777" w:rsidR="00C9794A" w:rsidRPr="00EF0BA6" w:rsidRDefault="00C9794A" w:rsidP="00C9794A">
      <w:pPr>
        <w:numPr>
          <w:ilvl w:val="1"/>
          <w:numId w:val="37"/>
        </w:numPr>
        <w:rPr>
          <w:rFonts w:eastAsia="宋体"/>
          <w:sz w:val="22"/>
          <w:szCs w:val="22"/>
          <w:lang w:val="en-US" w:eastAsia="zh-CN"/>
        </w:rPr>
      </w:pPr>
      <w:r w:rsidRPr="0084103F">
        <w:rPr>
          <w:rFonts w:eastAsia="宋体" w:hint="eastAsia"/>
          <w:b/>
          <w:bCs/>
          <w:sz w:val="22"/>
          <w:szCs w:val="22"/>
          <w:lang w:val="en-US" w:eastAsia="zh-CN"/>
        </w:rPr>
        <w:t>For the UE-sided model, the study focuses on data-related and model management aspects.</w:t>
      </w:r>
    </w:p>
    <w:p w14:paraId="55234E73" w14:textId="77777777" w:rsidR="00C9794A" w:rsidRPr="004B0673" w:rsidRDefault="00C9794A" w:rsidP="00C9794A">
      <w:pPr>
        <w:rPr>
          <w:rFonts w:eastAsia="宋体"/>
          <w:b/>
          <w:bCs/>
          <w:sz w:val="22"/>
          <w:szCs w:val="22"/>
          <w:u w:val="single"/>
          <w:lang w:val="en-US" w:eastAsia="zh-CN"/>
        </w:rPr>
      </w:pPr>
      <w:r w:rsidRPr="004B0673">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p>
    <w:p w14:paraId="46857DD3" w14:textId="19647EB9" w:rsidR="00C9794A" w:rsidRDefault="00CC6737" w:rsidP="00C9794A">
      <w:pPr>
        <w:numPr>
          <w:ilvl w:val="0"/>
          <w:numId w:val="35"/>
        </w:numPr>
        <w:rPr>
          <w:rFonts w:eastAsia="宋体"/>
          <w:sz w:val="22"/>
          <w:szCs w:val="22"/>
          <w:lang w:val="en-US" w:eastAsia="zh-CN"/>
        </w:rPr>
      </w:pPr>
      <w:r>
        <w:rPr>
          <w:rFonts w:eastAsia="宋体" w:hint="eastAsia"/>
          <w:b/>
          <w:bCs/>
          <w:sz w:val="22"/>
          <w:szCs w:val="22"/>
          <w:lang w:val="en-US" w:eastAsia="zh-CN"/>
        </w:rPr>
        <w:t xml:space="preserve">For RRM measurement prediction, </w:t>
      </w:r>
      <w:r>
        <w:rPr>
          <w:rFonts w:eastAsia="宋体" w:hint="eastAsia"/>
          <w:b/>
          <w:bCs/>
          <w:sz w:val="22"/>
          <w:szCs w:val="22"/>
          <w:lang w:val="en-US" w:eastAsia="zh-CN"/>
        </w:rPr>
        <w:t>s</w:t>
      </w:r>
      <w:r w:rsidR="00C9794A" w:rsidRPr="0084103F">
        <w:rPr>
          <w:rFonts w:eastAsia="宋体" w:hint="eastAsia"/>
          <w:b/>
          <w:bCs/>
          <w:sz w:val="22"/>
          <w:szCs w:val="22"/>
          <w:lang w:val="en-US" w:eastAsia="zh-CN"/>
        </w:rPr>
        <w:t>trive for a unified design for temporal, frequency, and spatial domain predictions.</w:t>
      </w:r>
    </w:p>
    <w:p w14:paraId="436653BC" w14:textId="77777777" w:rsidR="000316FB" w:rsidRPr="00375BCD" w:rsidRDefault="000316FB" w:rsidP="000316FB">
      <w:pPr>
        <w:rPr>
          <w:rFonts w:eastAsia="宋体"/>
          <w:sz w:val="22"/>
          <w:szCs w:val="22"/>
          <w:u w:val="single"/>
          <w:lang w:val="en-US" w:eastAsia="zh-CN"/>
        </w:rPr>
      </w:pPr>
      <w:r w:rsidRPr="00375BCD">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3</w:t>
      </w:r>
    </w:p>
    <w:p w14:paraId="47A72FAF" w14:textId="1D85A0D8" w:rsidR="000316FB" w:rsidRPr="00375BCD" w:rsidRDefault="002C0A76" w:rsidP="000316FB">
      <w:pPr>
        <w:numPr>
          <w:ilvl w:val="0"/>
          <w:numId w:val="40"/>
        </w:numPr>
        <w:rPr>
          <w:rFonts w:eastAsia="宋体"/>
          <w:sz w:val="22"/>
          <w:szCs w:val="22"/>
          <w:lang w:val="en-US" w:eastAsia="zh-CN"/>
        </w:rPr>
      </w:pPr>
      <w:r>
        <w:rPr>
          <w:rFonts w:eastAsia="宋体" w:hint="eastAsia"/>
          <w:b/>
          <w:bCs/>
          <w:sz w:val="22"/>
          <w:szCs w:val="22"/>
          <w:lang w:val="en-US" w:eastAsia="zh-CN"/>
        </w:rPr>
        <w:t xml:space="preserve">For RRM measurement prediction, </w:t>
      </w:r>
      <w:r>
        <w:rPr>
          <w:rFonts w:eastAsia="宋体" w:hint="eastAsia"/>
          <w:b/>
          <w:bCs/>
          <w:sz w:val="22"/>
          <w:szCs w:val="22"/>
          <w:lang w:val="en-US" w:eastAsia="zh-CN"/>
        </w:rPr>
        <w:t>s</w:t>
      </w:r>
      <w:r w:rsidR="000316FB" w:rsidRPr="00375BCD">
        <w:rPr>
          <w:rFonts w:eastAsia="宋体" w:hint="eastAsia"/>
          <w:b/>
          <w:bCs/>
          <w:sz w:val="22"/>
          <w:szCs w:val="22"/>
          <w:lang w:val="en-US" w:eastAsia="zh-CN"/>
        </w:rPr>
        <w:t>tudy the specification impacts for the NW-sided model regarding data for NW-side inference, performance monitoring, and training.</w:t>
      </w:r>
    </w:p>
    <w:p w14:paraId="73DD24FD" w14:textId="77777777" w:rsidR="000316FB" w:rsidRPr="00375BCD" w:rsidRDefault="000316FB" w:rsidP="000316FB">
      <w:pPr>
        <w:numPr>
          <w:ilvl w:val="1"/>
          <w:numId w:val="40"/>
        </w:numPr>
        <w:rPr>
          <w:rFonts w:eastAsia="宋体"/>
          <w:sz w:val="22"/>
          <w:szCs w:val="22"/>
          <w:lang w:val="en-US" w:eastAsia="zh-CN"/>
        </w:rPr>
      </w:pPr>
      <w:r w:rsidRPr="00375BCD">
        <w:rPr>
          <w:rFonts w:eastAsia="宋体" w:hint="eastAsia"/>
          <w:b/>
          <w:bCs/>
          <w:sz w:val="22"/>
          <w:szCs w:val="22"/>
          <w:lang w:val="en-US" w:eastAsia="zh-CN"/>
        </w:rPr>
        <w:t>For NW-sided inference</w:t>
      </w:r>
      <w:r>
        <w:rPr>
          <w:rFonts w:eastAsia="宋体" w:hint="eastAsia"/>
          <w:b/>
          <w:bCs/>
          <w:sz w:val="22"/>
          <w:szCs w:val="22"/>
          <w:lang w:val="en-US" w:eastAsia="zh-CN"/>
        </w:rPr>
        <w:t xml:space="preserve"> and performance monitoring</w:t>
      </w:r>
      <w:r w:rsidRPr="00375BCD">
        <w:rPr>
          <w:rFonts w:eastAsia="宋体" w:hint="eastAsia"/>
          <w:b/>
          <w:bCs/>
          <w:sz w:val="22"/>
          <w:szCs w:val="22"/>
          <w:lang w:val="en-US" w:eastAsia="zh-CN"/>
        </w:rPr>
        <w:t>, consider the existing RRM measurement framework as a baseline.</w:t>
      </w:r>
    </w:p>
    <w:p w14:paraId="05E0E4A4" w14:textId="77777777" w:rsidR="000316FB" w:rsidRPr="00375BCD" w:rsidRDefault="000316FB" w:rsidP="000316FB">
      <w:pPr>
        <w:numPr>
          <w:ilvl w:val="1"/>
          <w:numId w:val="40"/>
        </w:numPr>
        <w:rPr>
          <w:rFonts w:eastAsia="宋体"/>
          <w:sz w:val="22"/>
          <w:szCs w:val="22"/>
          <w:lang w:val="en-US" w:eastAsia="zh-CN"/>
        </w:rPr>
      </w:pPr>
      <w:r w:rsidRPr="00375BCD">
        <w:rPr>
          <w:rFonts w:eastAsia="宋体" w:hint="eastAsia"/>
          <w:b/>
          <w:bCs/>
          <w:sz w:val="22"/>
          <w:szCs w:val="22"/>
          <w:lang w:val="en-US" w:eastAsia="zh-CN"/>
        </w:rPr>
        <w:t xml:space="preserve">For NW-sided training, consider the NW-side data collection framework </w:t>
      </w:r>
      <w:r>
        <w:rPr>
          <w:rFonts w:eastAsia="宋体"/>
          <w:b/>
          <w:bCs/>
          <w:sz w:val="22"/>
          <w:szCs w:val="22"/>
          <w:lang w:val="en-US" w:eastAsia="zh-CN"/>
        </w:rPr>
        <w:t>being studied in RAN2 Rel-19 AI4AI as a starting point, and examine</w:t>
      </w:r>
      <w:r w:rsidRPr="00375BCD">
        <w:rPr>
          <w:rFonts w:eastAsia="宋体" w:hint="eastAsia"/>
          <w:b/>
          <w:bCs/>
          <w:sz w:val="22"/>
          <w:szCs w:val="22"/>
          <w:lang w:val="en-US" w:eastAsia="zh-CN"/>
        </w:rPr>
        <w:t xml:space="preserve"> the necessary case-specific enhancements</w:t>
      </w:r>
      <w:r>
        <w:rPr>
          <w:rFonts w:eastAsia="宋体" w:hint="eastAsia"/>
          <w:b/>
          <w:bCs/>
          <w:sz w:val="22"/>
          <w:szCs w:val="22"/>
          <w:lang w:val="en-US" w:eastAsia="zh-CN"/>
        </w:rPr>
        <w:t xml:space="preserve">, e.g., adding Layer 3 measurement results as a data item that the UE </w:t>
      </w:r>
      <w:r>
        <w:rPr>
          <w:rFonts w:eastAsia="宋体"/>
          <w:b/>
          <w:bCs/>
          <w:sz w:val="22"/>
          <w:szCs w:val="22"/>
          <w:lang w:val="en-US" w:eastAsia="zh-CN"/>
        </w:rPr>
        <w:t>needs</w:t>
      </w:r>
      <w:r>
        <w:rPr>
          <w:rFonts w:eastAsia="宋体" w:hint="eastAsia"/>
          <w:b/>
          <w:bCs/>
          <w:sz w:val="22"/>
          <w:szCs w:val="22"/>
          <w:lang w:val="en-US" w:eastAsia="zh-CN"/>
        </w:rPr>
        <w:t xml:space="preserve"> to </w:t>
      </w:r>
      <w:r>
        <w:rPr>
          <w:rFonts w:eastAsia="宋体"/>
          <w:b/>
          <w:bCs/>
          <w:sz w:val="22"/>
          <w:szCs w:val="22"/>
          <w:lang w:val="en-US" w:eastAsia="zh-CN"/>
        </w:rPr>
        <w:t>collect and report</w:t>
      </w:r>
      <w:r w:rsidRPr="00375BCD">
        <w:rPr>
          <w:rFonts w:eastAsia="宋体" w:hint="eastAsia"/>
          <w:b/>
          <w:bCs/>
          <w:sz w:val="22"/>
          <w:szCs w:val="22"/>
          <w:lang w:val="en-US" w:eastAsia="zh-CN"/>
        </w:rPr>
        <w:t>.</w:t>
      </w:r>
    </w:p>
    <w:p w14:paraId="1DB39318" w14:textId="77777777" w:rsidR="00BB652E" w:rsidRPr="0049487F" w:rsidRDefault="00BB652E" w:rsidP="00BB652E">
      <w:pPr>
        <w:rPr>
          <w:rFonts w:eastAsia="宋体"/>
          <w:b/>
          <w:bCs/>
          <w:sz w:val="22"/>
          <w:szCs w:val="22"/>
          <w:u w:val="single"/>
          <w:lang w:val="en-US" w:eastAsia="zh-CN"/>
        </w:rPr>
      </w:pPr>
      <w:r w:rsidRPr="0049487F">
        <w:rPr>
          <w:rFonts w:eastAsia="宋体"/>
          <w:b/>
          <w:bCs/>
          <w:sz w:val="22"/>
          <w:szCs w:val="22"/>
          <w:u w:val="single"/>
          <w:lang w:val="en-US" w:eastAsia="zh-CN"/>
        </w:rPr>
        <w:t>Proposal</w:t>
      </w:r>
      <w:r w:rsidRPr="0049487F">
        <w:rPr>
          <w:rFonts w:eastAsia="宋体" w:hint="eastAsia"/>
          <w:b/>
          <w:bCs/>
          <w:sz w:val="22"/>
          <w:szCs w:val="22"/>
          <w:u w:val="single"/>
          <w:lang w:val="en-US" w:eastAsia="zh-CN"/>
        </w:rPr>
        <w:t xml:space="preserve"> </w:t>
      </w:r>
      <w:r>
        <w:rPr>
          <w:rFonts w:eastAsia="宋体" w:hint="eastAsia"/>
          <w:b/>
          <w:bCs/>
          <w:sz w:val="22"/>
          <w:szCs w:val="22"/>
          <w:u w:val="single"/>
          <w:lang w:val="en-US" w:eastAsia="zh-CN"/>
        </w:rPr>
        <w:t>4</w:t>
      </w:r>
    </w:p>
    <w:p w14:paraId="0D1EC974" w14:textId="6667B208" w:rsidR="00BB652E" w:rsidRPr="0049487F" w:rsidRDefault="009C62F0" w:rsidP="00BB652E">
      <w:pPr>
        <w:pStyle w:val="aff9"/>
        <w:numPr>
          <w:ilvl w:val="0"/>
          <w:numId w:val="41"/>
        </w:numPr>
        <w:ind w:leftChars="0"/>
        <w:rPr>
          <w:rFonts w:eastAsia="宋体"/>
          <w:b/>
          <w:bCs/>
          <w:sz w:val="22"/>
          <w:szCs w:val="22"/>
          <w:lang w:val="en-US" w:eastAsia="zh-CN"/>
        </w:rPr>
      </w:pPr>
      <w:r>
        <w:rPr>
          <w:rFonts w:eastAsia="宋体" w:hint="eastAsia"/>
          <w:b/>
          <w:bCs/>
          <w:sz w:val="22"/>
          <w:szCs w:val="22"/>
          <w:lang w:val="en-US" w:eastAsia="zh-CN"/>
        </w:rPr>
        <w:t xml:space="preserve">For RRM measurement prediction, </w:t>
      </w:r>
      <w:r>
        <w:rPr>
          <w:rFonts w:eastAsia="宋体" w:hint="eastAsia"/>
          <w:b/>
          <w:bCs/>
          <w:sz w:val="22"/>
          <w:szCs w:val="22"/>
          <w:lang w:val="en-US" w:eastAsia="zh-CN"/>
        </w:rPr>
        <w:t>s</w:t>
      </w:r>
      <w:r w:rsidR="00BB652E" w:rsidRPr="0049487F">
        <w:rPr>
          <w:rFonts w:eastAsia="宋体"/>
          <w:b/>
          <w:bCs/>
          <w:sz w:val="22"/>
          <w:szCs w:val="22"/>
          <w:lang w:val="en-US" w:eastAsia="zh-CN"/>
        </w:rPr>
        <w:t xml:space="preserve">tudy the specification impacts of the </w:t>
      </w:r>
      <w:r w:rsidR="00BB652E" w:rsidRPr="0049487F">
        <w:rPr>
          <w:rFonts w:eastAsia="宋体" w:hint="eastAsia"/>
          <w:b/>
          <w:bCs/>
          <w:sz w:val="22"/>
          <w:szCs w:val="22"/>
          <w:lang w:val="en-US" w:eastAsia="zh-CN"/>
        </w:rPr>
        <w:t xml:space="preserve">following </w:t>
      </w:r>
      <w:r w:rsidR="00BB652E" w:rsidRPr="0049487F">
        <w:rPr>
          <w:rFonts w:eastAsia="宋体"/>
          <w:b/>
          <w:bCs/>
          <w:sz w:val="22"/>
          <w:szCs w:val="22"/>
          <w:lang w:val="en-US" w:eastAsia="zh-CN"/>
        </w:rPr>
        <w:t>listed issues for the UE-sided model.</w:t>
      </w:r>
    </w:p>
    <w:p w14:paraId="7123106C" w14:textId="77777777" w:rsidR="00BB652E" w:rsidRPr="0049487F" w:rsidRDefault="00BB652E" w:rsidP="00BB652E">
      <w:pPr>
        <w:pStyle w:val="aff9"/>
        <w:numPr>
          <w:ilvl w:val="1"/>
          <w:numId w:val="40"/>
        </w:numPr>
        <w:ind w:leftChars="0"/>
        <w:rPr>
          <w:rFonts w:eastAsia="宋体"/>
          <w:b/>
          <w:bCs/>
          <w:sz w:val="22"/>
          <w:szCs w:val="22"/>
          <w:lang w:val="en-US" w:eastAsia="zh-CN"/>
        </w:rPr>
      </w:pPr>
      <w:r w:rsidRPr="0049487F">
        <w:rPr>
          <w:rFonts w:eastAsia="宋体"/>
          <w:b/>
          <w:bCs/>
          <w:sz w:val="22"/>
          <w:szCs w:val="22"/>
          <w:lang w:val="en-US" w:eastAsia="zh-CN"/>
        </w:rPr>
        <w:t>Data-related aspects</w:t>
      </w:r>
    </w:p>
    <w:p w14:paraId="693A02A8" w14:textId="77777777" w:rsidR="00BB652E" w:rsidRPr="0049487F" w:rsidRDefault="00BB652E" w:rsidP="00BB652E">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Input and output for the UE-side inference prediction, and the corresponding reports.</w:t>
      </w:r>
    </w:p>
    <w:p w14:paraId="7184D7F2" w14:textId="77777777" w:rsidR="00BB652E" w:rsidRPr="0049487F" w:rsidRDefault="00BB652E" w:rsidP="00BB652E">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Tags and metrics for performance monitoring, and the corresponding reports.</w:t>
      </w:r>
    </w:p>
    <w:p w14:paraId="105D54DB" w14:textId="77777777" w:rsidR="00BB652E" w:rsidRPr="0049487F" w:rsidRDefault="00BB652E" w:rsidP="00BB652E">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Input and training tags for UE-side training.</w:t>
      </w:r>
    </w:p>
    <w:p w14:paraId="678D0570" w14:textId="77777777" w:rsidR="00BB652E" w:rsidRPr="0049487F" w:rsidRDefault="00BB652E" w:rsidP="00BB652E">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The consistency among these data, especially between training and inference.</w:t>
      </w:r>
    </w:p>
    <w:p w14:paraId="28167627" w14:textId="77777777" w:rsidR="00BB652E" w:rsidRDefault="00BB652E" w:rsidP="00BB652E">
      <w:pPr>
        <w:pStyle w:val="aff9"/>
        <w:numPr>
          <w:ilvl w:val="1"/>
          <w:numId w:val="40"/>
        </w:numPr>
        <w:ind w:leftChars="0"/>
        <w:rPr>
          <w:rFonts w:eastAsia="宋体"/>
          <w:b/>
          <w:bCs/>
          <w:sz w:val="22"/>
          <w:szCs w:val="22"/>
          <w:lang w:val="en-US" w:eastAsia="zh-CN"/>
        </w:rPr>
      </w:pPr>
      <w:r w:rsidRPr="0049487F">
        <w:rPr>
          <w:rFonts w:eastAsia="宋体"/>
          <w:b/>
          <w:bCs/>
          <w:sz w:val="22"/>
          <w:szCs w:val="22"/>
          <w:lang w:val="en-US" w:eastAsia="zh-CN"/>
        </w:rPr>
        <w:t>Model management aspects</w:t>
      </w:r>
    </w:p>
    <w:p w14:paraId="00BF6F31" w14:textId="77777777" w:rsidR="00BB652E" w:rsidRPr="0049487F" w:rsidRDefault="00BB652E" w:rsidP="00BB652E">
      <w:pPr>
        <w:pStyle w:val="aff9"/>
        <w:numPr>
          <w:ilvl w:val="2"/>
          <w:numId w:val="40"/>
        </w:numPr>
        <w:ind w:leftChars="0"/>
        <w:rPr>
          <w:rFonts w:eastAsia="宋体"/>
          <w:b/>
          <w:bCs/>
          <w:sz w:val="22"/>
          <w:szCs w:val="22"/>
          <w:lang w:val="en-US" w:eastAsia="zh-CN"/>
        </w:rPr>
      </w:pPr>
      <w:r w:rsidRPr="0049487F">
        <w:rPr>
          <w:rFonts w:eastAsia="宋体"/>
          <w:b/>
          <w:bCs/>
          <w:sz w:val="22"/>
          <w:szCs w:val="22"/>
          <w:lang w:val="en-US" w:eastAsia="zh-CN"/>
        </w:rPr>
        <w:t>For model management, use the procedures of Rel-19 A</w:t>
      </w:r>
      <w:r>
        <w:rPr>
          <w:rFonts w:eastAsia="宋体" w:hint="eastAsia"/>
          <w:b/>
          <w:bCs/>
          <w:sz w:val="22"/>
          <w:szCs w:val="22"/>
          <w:lang w:val="en-US" w:eastAsia="zh-CN"/>
        </w:rPr>
        <w:t>I/ML for the air-interface</w:t>
      </w:r>
      <w:r w:rsidRPr="0049487F">
        <w:rPr>
          <w:rFonts w:eastAsia="宋体"/>
          <w:b/>
          <w:bCs/>
          <w:sz w:val="22"/>
          <w:szCs w:val="22"/>
          <w:lang w:val="en-US" w:eastAsia="zh-CN"/>
        </w:rPr>
        <w:t xml:space="preserve"> use cases as </w:t>
      </w:r>
      <w:r>
        <w:rPr>
          <w:rFonts w:eastAsia="宋体" w:hint="eastAsia"/>
          <w:b/>
          <w:bCs/>
          <w:sz w:val="22"/>
          <w:szCs w:val="22"/>
          <w:lang w:val="en-US" w:eastAsia="zh-CN"/>
        </w:rPr>
        <w:t>the baseline</w:t>
      </w:r>
      <w:r w:rsidRPr="0049487F">
        <w:rPr>
          <w:rFonts w:eastAsia="宋体"/>
          <w:b/>
          <w:bCs/>
          <w:sz w:val="22"/>
          <w:szCs w:val="22"/>
          <w:lang w:val="en-US" w:eastAsia="zh-CN"/>
        </w:rPr>
        <w:t>.</w:t>
      </w:r>
    </w:p>
    <w:p w14:paraId="4B19670B" w14:textId="77777777" w:rsidR="00BB652E" w:rsidRPr="00883D02" w:rsidRDefault="00BB652E" w:rsidP="00BB652E">
      <w:pPr>
        <w:pStyle w:val="aff9"/>
        <w:numPr>
          <w:ilvl w:val="1"/>
          <w:numId w:val="40"/>
        </w:numPr>
        <w:ind w:leftChars="0"/>
        <w:rPr>
          <w:rFonts w:eastAsia="宋体"/>
          <w:b/>
          <w:bCs/>
          <w:sz w:val="22"/>
          <w:szCs w:val="22"/>
          <w:lang w:val="en-US" w:eastAsia="zh-CN"/>
        </w:rPr>
      </w:pPr>
      <w:r w:rsidRPr="0049487F">
        <w:rPr>
          <w:rFonts w:eastAsia="宋体"/>
          <w:b/>
          <w:bCs/>
          <w:sz w:val="22"/>
          <w:szCs w:val="22"/>
          <w:lang w:val="en-US" w:eastAsia="zh-CN"/>
        </w:rPr>
        <w:t>UE capability aspects</w:t>
      </w:r>
    </w:p>
    <w:p w14:paraId="35A2286A" w14:textId="77777777" w:rsidR="00173A4D" w:rsidRPr="00CD4C44" w:rsidRDefault="00173A4D" w:rsidP="00173A4D">
      <w:pPr>
        <w:rPr>
          <w:rFonts w:eastAsia="宋体"/>
          <w:b/>
          <w:bCs/>
          <w:sz w:val="22"/>
          <w:szCs w:val="22"/>
          <w:u w:val="single"/>
          <w:lang w:val="en-US" w:eastAsia="zh-CN"/>
        </w:rPr>
      </w:pPr>
      <w:r w:rsidRPr="00CD4C44">
        <w:rPr>
          <w:rFonts w:eastAsia="宋体"/>
          <w:b/>
          <w:bCs/>
          <w:sz w:val="22"/>
          <w:szCs w:val="22"/>
          <w:u w:val="single"/>
          <w:lang w:val="en-US" w:eastAsia="zh-CN"/>
        </w:rPr>
        <w:t>Proposal</w:t>
      </w:r>
      <w:r w:rsidRPr="00CD4C44">
        <w:rPr>
          <w:rFonts w:eastAsia="宋体" w:hint="eastAsia"/>
          <w:b/>
          <w:bCs/>
          <w:sz w:val="22"/>
          <w:szCs w:val="22"/>
          <w:u w:val="single"/>
          <w:lang w:val="en-US" w:eastAsia="zh-CN"/>
        </w:rPr>
        <w:t xml:space="preserve"> 5</w:t>
      </w:r>
    </w:p>
    <w:p w14:paraId="28F53D4E" w14:textId="76F685A2" w:rsidR="00173A4D" w:rsidRPr="00F537CE" w:rsidRDefault="00006957" w:rsidP="00173A4D">
      <w:pPr>
        <w:pStyle w:val="aff9"/>
        <w:numPr>
          <w:ilvl w:val="0"/>
          <w:numId w:val="42"/>
        </w:numPr>
        <w:ind w:leftChars="0"/>
        <w:rPr>
          <w:rFonts w:eastAsia="宋体"/>
          <w:b/>
          <w:bCs/>
          <w:sz w:val="22"/>
          <w:szCs w:val="22"/>
          <w:lang w:val="en-US" w:eastAsia="zh-CN"/>
        </w:rPr>
      </w:pPr>
      <w:r>
        <w:rPr>
          <w:rFonts w:eastAsia="宋体" w:hint="eastAsia"/>
          <w:b/>
          <w:bCs/>
          <w:sz w:val="22"/>
          <w:szCs w:val="22"/>
          <w:lang w:val="en-US" w:eastAsia="zh-CN"/>
        </w:rPr>
        <w:t>For measurement event prediction, s</w:t>
      </w:r>
      <w:r w:rsidRPr="00F537CE">
        <w:rPr>
          <w:rFonts w:eastAsia="宋体"/>
          <w:b/>
          <w:bCs/>
          <w:sz w:val="22"/>
          <w:szCs w:val="22"/>
          <w:lang w:val="en-US" w:eastAsia="zh-CN"/>
        </w:rPr>
        <w:t>tudy</w:t>
      </w:r>
      <w:r w:rsidR="00173A4D" w:rsidRPr="00F537CE">
        <w:rPr>
          <w:rFonts w:eastAsia="宋体"/>
          <w:b/>
          <w:bCs/>
          <w:sz w:val="22"/>
          <w:szCs w:val="22"/>
          <w:lang w:val="en-US" w:eastAsia="zh-CN"/>
        </w:rPr>
        <w:t xml:space="preserve"> the additional specification impacts on the following issues based on the outcomes from UE-side RRM measurement prediction.</w:t>
      </w:r>
    </w:p>
    <w:p w14:paraId="633DA829" w14:textId="77777777" w:rsidR="00173A4D" w:rsidRPr="00F537CE" w:rsidRDefault="00173A4D" w:rsidP="00173A4D">
      <w:pPr>
        <w:pStyle w:val="aff9"/>
        <w:numPr>
          <w:ilvl w:val="1"/>
          <w:numId w:val="42"/>
        </w:numPr>
        <w:ind w:leftChars="0"/>
        <w:rPr>
          <w:rFonts w:eastAsia="宋体"/>
          <w:b/>
          <w:bCs/>
          <w:sz w:val="22"/>
          <w:szCs w:val="22"/>
          <w:lang w:val="en-US" w:eastAsia="zh-CN"/>
        </w:rPr>
      </w:pPr>
      <w:r w:rsidRPr="00F537CE">
        <w:rPr>
          <w:rFonts w:eastAsia="宋体"/>
          <w:b/>
          <w:bCs/>
          <w:sz w:val="22"/>
          <w:szCs w:val="22"/>
          <w:lang w:val="en-US" w:eastAsia="zh-CN"/>
        </w:rPr>
        <w:lastRenderedPageBreak/>
        <w:t>Data collection.</w:t>
      </w:r>
    </w:p>
    <w:p w14:paraId="4F690A08" w14:textId="77777777" w:rsidR="00173A4D" w:rsidRPr="00F537CE" w:rsidRDefault="00173A4D" w:rsidP="00173A4D">
      <w:pPr>
        <w:pStyle w:val="aff9"/>
        <w:numPr>
          <w:ilvl w:val="1"/>
          <w:numId w:val="42"/>
        </w:numPr>
        <w:ind w:leftChars="0"/>
        <w:rPr>
          <w:rFonts w:eastAsia="宋体"/>
          <w:b/>
          <w:bCs/>
          <w:sz w:val="22"/>
          <w:szCs w:val="22"/>
          <w:lang w:val="en-US" w:eastAsia="zh-CN"/>
        </w:rPr>
      </w:pPr>
      <w:r w:rsidRPr="00F537CE">
        <w:rPr>
          <w:rFonts w:eastAsia="宋体"/>
          <w:b/>
          <w:bCs/>
          <w:sz w:val="22"/>
          <w:szCs w:val="22"/>
          <w:lang w:val="en-US" w:eastAsia="zh-CN"/>
        </w:rPr>
        <w:t>Inference report.</w:t>
      </w:r>
    </w:p>
    <w:p w14:paraId="0BB2A648" w14:textId="77777777" w:rsidR="00173A4D" w:rsidRPr="00F537CE" w:rsidRDefault="00173A4D" w:rsidP="00173A4D">
      <w:pPr>
        <w:pStyle w:val="aff9"/>
        <w:numPr>
          <w:ilvl w:val="1"/>
          <w:numId w:val="42"/>
        </w:numPr>
        <w:ind w:leftChars="0"/>
        <w:rPr>
          <w:rFonts w:eastAsia="宋体"/>
          <w:b/>
          <w:bCs/>
          <w:sz w:val="22"/>
          <w:szCs w:val="22"/>
          <w:lang w:val="en-US" w:eastAsia="zh-CN"/>
        </w:rPr>
      </w:pPr>
      <w:r w:rsidRPr="00F537CE">
        <w:rPr>
          <w:rFonts w:eastAsia="宋体"/>
          <w:b/>
          <w:bCs/>
          <w:sz w:val="22"/>
          <w:szCs w:val="22"/>
          <w:lang w:val="en-US" w:eastAsia="zh-CN"/>
        </w:rPr>
        <w:t>Performance monitoring.</w:t>
      </w:r>
    </w:p>
    <w:p w14:paraId="21C5BB64" w14:textId="18811686" w:rsidR="00C9794A" w:rsidRPr="00ED4FAF" w:rsidRDefault="00006957" w:rsidP="00571F79">
      <w:pPr>
        <w:pStyle w:val="aff9"/>
        <w:numPr>
          <w:ilvl w:val="0"/>
          <w:numId w:val="42"/>
        </w:numPr>
        <w:ind w:leftChars="0"/>
        <w:rPr>
          <w:rFonts w:eastAsia="宋体"/>
          <w:b/>
          <w:bCs/>
          <w:sz w:val="22"/>
          <w:szCs w:val="22"/>
          <w:lang w:val="en-US" w:eastAsia="zh-CN"/>
        </w:rPr>
      </w:pPr>
      <w:r>
        <w:rPr>
          <w:rFonts w:eastAsia="宋体" w:hint="eastAsia"/>
          <w:b/>
          <w:bCs/>
          <w:sz w:val="22"/>
          <w:szCs w:val="22"/>
          <w:lang w:val="en-US" w:eastAsia="zh-CN"/>
        </w:rPr>
        <w:t>For measurement event prediction, s</w:t>
      </w:r>
      <w:r w:rsidRPr="00F537CE">
        <w:rPr>
          <w:rFonts w:eastAsia="宋体"/>
          <w:b/>
          <w:bCs/>
          <w:sz w:val="22"/>
          <w:szCs w:val="22"/>
          <w:lang w:val="en-US" w:eastAsia="zh-CN"/>
        </w:rPr>
        <w:t>tudy</w:t>
      </w:r>
      <w:r w:rsidR="00CE4209">
        <w:rPr>
          <w:rFonts w:eastAsia="宋体" w:hint="eastAsia"/>
          <w:b/>
          <w:bCs/>
          <w:sz w:val="22"/>
          <w:szCs w:val="22"/>
          <w:lang w:val="en-US" w:eastAsia="zh-CN"/>
        </w:rPr>
        <w:t xml:space="preserve"> </w:t>
      </w:r>
      <w:r w:rsidR="00173A4D" w:rsidRPr="00F537CE">
        <w:rPr>
          <w:rFonts w:eastAsia="宋体"/>
          <w:b/>
          <w:bCs/>
          <w:sz w:val="22"/>
          <w:szCs w:val="22"/>
          <w:lang w:val="en-US" w:eastAsia="zh-CN"/>
        </w:rPr>
        <w:t>whether different specification supports are necessary for indirect and direct predictions.</w:t>
      </w:r>
    </w:p>
    <w:p w14:paraId="21BAC0F1" w14:textId="5B0306F0" w:rsidR="005B4611" w:rsidRPr="008D59B6" w:rsidRDefault="00EC18FC" w:rsidP="00571F79">
      <w:pPr>
        <w:pStyle w:val="1"/>
        <w:spacing w:before="180" w:after="120"/>
        <w:rPr>
          <w:rFonts w:eastAsia="宋体"/>
          <w:b/>
          <w:bCs/>
          <w:szCs w:val="24"/>
          <w:lang w:val="en-US" w:eastAsia="zh-CN"/>
        </w:rPr>
      </w:pPr>
      <w:r>
        <w:rPr>
          <w:rFonts w:eastAsia="宋体" w:hint="eastAsia"/>
          <w:b/>
          <w:bCs/>
          <w:szCs w:val="24"/>
          <w:lang w:val="en-US" w:eastAsia="zh-CN"/>
        </w:rPr>
        <w:t>R</w:t>
      </w:r>
      <w:r w:rsidR="005B4611" w:rsidRPr="008D59B6">
        <w:rPr>
          <w:rFonts w:eastAsia="宋体"/>
          <w:b/>
          <w:bCs/>
          <w:szCs w:val="24"/>
          <w:lang w:val="en-US" w:eastAsia="zh-CN"/>
        </w:rPr>
        <w:t>eferences</w:t>
      </w:r>
    </w:p>
    <w:p w14:paraId="408148A8" w14:textId="0DC083ED" w:rsidR="00292006" w:rsidRPr="00E25F07" w:rsidRDefault="005B4611" w:rsidP="00571F79">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83C57C" w14:textId="3BBA1F92" w:rsidR="00E25F07" w:rsidRPr="002441C6" w:rsidRDefault="00E25F07" w:rsidP="00571F79">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w:t>
      </w:r>
      <w:r w:rsidR="00233848">
        <w:rPr>
          <w:rFonts w:eastAsia="宋体" w:hint="eastAsia"/>
          <w:bCs/>
          <w:sz w:val="20"/>
          <w:lang w:eastAsia="zh-CN"/>
        </w:rPr>
        <w:t>8</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233848">
        <w:rPr>
          <w:rFonts w:eastAsia="宋体" w:hint="eastAsia"/>
          <w:bCs/>
          <w:sz w:val="20"/>
          <w:lang w:eastAsia="zh-CN"/>
        </w:rPr>
        <w:t>Nov</w:t>
      </w:r>
      <w:r w:rsidR="004E78A6">
        <w:rPr>
          <w:rFonts w:eastAsia="宋体" w:hint="eastAsia"/>
          <w:bCs/>
          <w:sz w:val="20"/>
          <w:lang w:eastAsia="zh-CN"/>
        </w:rPr>
        <w:t>.</w:t>
      </w:r>
      <w:r>
        <w:rPr>
          <w:rFonts w:eastAsia="宋体" w:hint="eastAsia"/>
          <w:bCs/>
          <w:sz w:val="20"/>
          <w:lang w:eastAsia="zh-CN"/>
        </w:rPr>
        <w:t>, 2024.</w:t>
      </w:r>
    </w:p>
    <w:p w14:paraId="7809FB1A" w14:textId="23DDF59D" w:rsidR="00E55B7B" w:rsidRPr="00E55B7B" w:rsidRDefault="00E55B7B" w:rsidP="00571F79">
      <w:pPr>
        <w:numPr>
          <w:ilvl w:val="0"/>
          <w:numId w:val="25"/>
        </w:numPr>
        <w:spacing w:afterLines="50"/>
        <w:rPr>
          <w:bCs/>
          <w:sz w:val="20"/>
        </w:rPr>
      </w:pPr>
      <w:r>
        <w:rPr>
          <w:rFonts w:eastAsia="宋体" w:hint="eastAsia"/>
          <w:bCs/>
          <w:sz w:val="20"/>
          <w:lang w:eastAsia="zh-CN"/>
        </w:rPr>
        <w:t>3GPP TR36.839</w:t>
      </w:r>
      <w:r w:rsidR="00115392">
        <w:rPr>
          <w:rFonts w:eastAsia="宋体" w:hint="eastAsia"/>
          <w:bCs/>
          <w:sz w:val="20"/>
          <w:lang w:eastAsia="zh-CN"/>
        </w:rPr>
        <w:t xml:space="preserve"> v11.1.0, Mobility enhancement</w:t>
      </w:r>
      <w:r w:rsidR="00E45582">
        <w:rPr>
          <w:rFonts w:eastAsia="宋体" w:hint="eastAsia"/>
          <w:bCs/>
          <w:sz w:val="20"/>
          <w:lang w:eastAsia="zh-CN"/>
        </w:rPr>
        <w:t>s in heterogeneous networks (Release 11), Dec., 2012.</w:t>
      </w:r>
    </w:p>
    <w:p w14:paraId="00EB7F1A" w14:textId="3759D344" w:rsidR="002441C6" w:rsidRPr="002A7D91" w:rsidRDefault="00D24EA6" w:rsidP="00571F79">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Learning(ML) for NR air interface (Release 18), Dec., 2023.</w:t>
      </w:r>
    </w:p>
    <w:p w14:paraId="0B65BF45" w14:textId="69118CAF" w:rsidR="002A7D91" w:rsidRPr="002A7D91" w:rsidRDefault="002A7D91" w:rsidP="002A7D91">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#129 Chair Notes</w:t>
      </w:r>
      <w:r>
        <w:rPr>
          <w:rFonts w:eastAsia="宋体"/>
          <w:bCs/>
          <w:sz w:val="20"/>
          <w:lang w:eastAsia="zh-CN"/>
        </w:rPr>
        <w:t>”</w:t>
      </w:r>
      <w:r>
        <w:rPr>
          <w:rFonts w:eastAsia="宋体" w:hint="eastAsia"/>
          <w:bCs/>
          <w:sz w:val="20"/>
          <w:lang w:eastAsia="zh-CN"/>
        </w:rPr>
        <w:t>, Feb., 2025.</w:t>
      </w:r>
    </w:p>
    <w:sectPr w:rsidR="002A7D91" w:rsidRPr="002A7D9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0EB0" w14:textId="77777777" w:rsidR="008957DC" w:rsidRDefault="008957DC">
      <w:r>
        <w:separator/>
      </w:r>
    </w:p>
  </w:endnote>
  <w:endnote w:type="continuationSeparator" w:id="0">
    <w:p w14:paraId="01453B1C" w14:textId="77777777" w:rsidR="008957DC" w:rsidRDefault="008957DC">
      <w:r>
        <w:continuationSeparator/>
      </w:r>
    </w:p>
  </w:endnote>
  <w:endnote w:type="continuationNotice" w:id="1">
    <w:p w14:paraId="1300582E" w14:textId="77777777" w:rsidR="008957DC" w:rsidRDefault="00895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FA93C" w14:textId="77777777" w:rsidR="008957DC" w:rsidRDefault="008957DC">
      <w:r>
        <w:separator/>
      </w:r>
    </w:p>
  </w:footnote>
  <w:footnote w:type="continuationSeparator" w:id="0">
    <w:p w14:paraId="30066B47" w14:textId="77777777" w:rsidR="008957DC" w:rsidRDefault="008957DC">
      <w:r>
        <w:continuationSeparator/>
      </w:r>
    </w:p>
  </w:footnote>
  <w:footnote w:type="continuationNotice" w:id="1">
    <w:p w14:paraId="324DD22D" w14:textId="77777777" w:rsidR="008957DC" w:rsidRDefault="008957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7E0525"/>
    <w:multiLevelType w:val="hybridMultilevel"/>
    <w:tmpl w:val="BE74FBE4"/>
    <w:lvl w:ilvl="0" w:tplc="ED2C74E0">
      <w:numFmt w:val="bullet"/>
      <w:lvlText w:val="–"/>
      <w:lvlJc w:val="left"/>
      <w:pPr>
        <w:tabs>
          <w:tab w:val="num" w:pos="360"/>
        </w:tabs>
        <w:ind w:left="360" w:hanging="360"/>
      </w:pPr>
      <w:rPr>
        <w:rFonts w:ascii="宋体" w:hAnsi="宋体" w:hint="default"/>
      </w:rPr>
    </w:lvl>
    <w:lvl w:ilvl="1" w:tplc="ED2C74E0">
      <w:numFmt w:val="bullet"/>
      <w:lvlText w:val="–"/>
      <w:lvlJc w:val="left"/>
      <w:pPr>
        <w:tabs>
          <w:tab w:val="num" w:pos="1080"/>
        </w:tabs>
        <w:ind w:left="1080" w:hanging="360"/>
      </w:pPr>
      <w:rPr>
        <w:rFonts w:ascii="宋体" w:hAnsi="宋体" w:hint="default"/>
      </w:rPr>
    </w:lvl>
    <w:lvl w:ilvl="2" w:tplc="50C04EB0">
      <w:numFmt w:val="bullet"/>
      <w:lvlText w:val="•"/>
      <w:lvlJc w:val="left"/>
      <w:pPr>
        <w:tabs>
          <w:tab w:val="num" w:pos="1800"/>
        </w:tabs>
        <w:ind w:left="1800" w:hanging="360"/>
      </w:pPr>
      <w:rPr>
        <w:rFonts w:ascii="宋体" w:hAnsi="宋体" w:hint="default"/>
      </w:rPr>
    </w:lvl>
    <w:lvl w:ilvl="3" w:tplc="14DA6CA0">
      <w:numFmt w:val="bullet"/>
      <w:lvlText w:val="–"/>
      <w:lvlJc w:val="left"/>
      <w:pPr>
        <w:tabs>
          <w:tab w:val="num" w:pos="2520"/>
        </w:tabs>
        <w:ind w:left="2520" w:hanging="360"/>
      </w:pPr>
      <w:rPr>
        <w:rFonts w:ascii="宋体" w:hAnsi="宋体" w:hint="default"/>
      </w:rPr>
    </w:lvl>
    <w:lvl w:ilvl="4" w:tplc="9EC2FC5A" w:tentative="1">
      <w:start w:val="1"/>
      <w:numFmt w:val="bullet"/>
      <w:lvlText w:val="•"/>
      <w:lvlJc w:val="left"/>
      <w:pPr>
        <w:tabs>
          <w:tab w:val="num" w:pos="3240"/>
        </w:tabs>
        <w:ind w:left="3240" w:hanging="360"/>
      </w:pPr>
      <w:rPr>
        <w:rFonts w:ascii="宋体" w:hAnsi="宋体" w:hint="default"/>
      </w:rPr>
    </w:lvl>
    <w:lvl w:ilvl="5" w:tplc="952409D2" w:tentative="1">
      <w:start w:val="1"/>
      <w:numFmt w:val="bullet"/>
      <w:lvlText w:val="•"/>
      <w:lvlJc w:val="left"/>
      <w:pPr>
        <w:tabs>
          <w:tab w:val="num" w:pos="3960"/>
        </w:tabs>
        <w:ind w:left="3960" w:hanging="360"/>
      </w:pPr>
      <w:rPr>
        <w:rFonts w:ascii="宋体" w:hAnsi="宋体" w:hint="default"/>
      </w:rPr>
    </w:lvl>
    <w:lvl w:ilvl="6" w:tplc="39B06520" w:tentative="1">
      <w:start w:val="1"/>
      <w:numFmt w:val="bullet"/>
      <w:lvlText w:val="•"/>
      <w:lvlJc w:val="left"/>
      <w:pPr>
        <w:tabs>
          <w:tab w:val="num" w:pos="4680"/>
        </w:tabs>
        <w:ind w:left="4680" w:hanging="360"/>
      </w:pPr>
      <w:rPr>
        <w:rFonts w:ascii="宋体" w:hAnsi="宋体" w:hint="default"/>
      </w:rPr>
    </w:lvl>
    <w:lvl w:ilvl="7" w:tplc="D10AE29A" w:tentative="1">
      <w:start w:val="1"/>
      <w:numFmt w:val="bullet"/>
      <w:lvlText w:val="•"/>
      <w:lvlJc w:val="left"/>
      <w:pPr>
        <w:tabs>
          <w:tab w:val="num" w:pos="5400"/>
        </w:tabs>
        <w:ind w:left="5400" w:hanging="360"/>
      </w:pPr>
      <w:rPr>
        <w:rFonts w:ascii="宋体" w:hAnsi="宋体" w:hint="default"/>
      </w:rPr>
    </w:lvl>
    <w:lvl w:ilvl="8" w:tplc="AC1ACF90" w:tentative="1">
      <w:start w:val="1"/>
      <w:numFmt w:val="bullet"/>
      <w:lvlText w:val="•"/>
      <w:lvlJc w:val="left"/>
      <w:pPr>
        <w:tabs>
          <w:tab w:val="num" w:pos="6120"/>
        </w:tabs>
        <w:ind w:left="6120" w:hanging="360"/>
      </w:pPr>
      <w:rPr>
        <w:rFonts w:ascii="宋体" w:hAnsi="宋体"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E1324C"/>
    <w:multiLevelType w:val="hybridMultilevel"/>
    <w:tmpl w:val="9496D518"/>
    <w:lvl w:ilvl="0" w:tplc="ED2C74E0">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7D0233"/>
    <w:multiLevelType w:val="hybridMultilevel"/>
    <w:tmpl w:val="C2107B52"/>
    <w:lvl w:ilvl="0" w:tplc="ED2C74E0">
      <w:numFmt w:val="bullet"/>
      <w:lvlText w:val="–"/>
      <w:lvlJc w:val="left"/>
      <w:pPr>
        <w:tabs>
          <w:tab w:val="num" w:pos="360"/>
        </w:tabs>
        <w:ind w:left="360" w:hanging="360"/>
      </w:pPr>
      <w:rPr>
        <w:rFonts w:ascii="宋体" w:hAnsi="宋体" w:hint="default"/>
      </w:rPr>
    </w:lvl>
    <w:lvl w:ilvl="1" w:tplc="FFFFFFFF">
      <w:numFmt w:val="bullet"/>
      <w:lvlText w:val="–"/>
      <w:lvlJc w:val="left"/>
      <w:pPr>
        <w:tabs>
          <w:tab w:val="num" w:pos="1080"/>
        </w:tabs>
        <w:ind w:left="1080" w:hanging="360"/>
      </w:pPr>
      <w:rPr>
        <w:rFonts w:ascii="宋体" w:hAnsi="宋体" w:hint="default"/>
      </w:rPr>
    </w:lvl>
    <w:lvl w:ilvl="2" w:tplc="FFFFFFFF">
      <w:numFmt w:val="bullet"/>
      <w:lvlText w:val="•"/>
      <w:lvlJc w:val="left"/>
      <w:pPr>
        <w:tabs>
          <w:tab w:val="num" w:pos="1800"/>
        </w:tabs>
        <w:ind w:left="1800" w:hanging="360"/>
      </w:pPr>
      <w:rPr>
        <w:rFonts w:ascii="宋体" w:hAnsi="宋体" w:hint="default"/>
      </w:rPr>
    </w:lvl>
    <w:lvl w:ilvl="3" w:tplc="FFFFFFFF">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9E432B"/>
    <w:multiLevelType w:val="hybridMultilevel"/>
    <w:tmpl w:val="3384B916"/>
    <w:lvl w:ilvl="0" w:tplc="ED2C74E0">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E14CBD"/>
    <w:multiLevelType w:val="hybridMultilevel"/>
    <w:tmpl w:val="C6345062"/>
    <w:lvl w:ilvl="0" w:tplc="ED2C74E0">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5295D"/>
    <w:multiLevelType w:val="hybridMultilevel"/>
    <w:tmpl w:val="2960D308"/>
    <w:lvl w:ilvl="0" w:tplc="ED2C74E0">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D14B4B"/>
    <w:multiLevelType w:val="hybridMultilevel"/>
    <w:tmpl w:val="A3D0FAF2"/>
    <w:lvl w:ilvl="0" w:tplc="D77E98D6">
      <w:start w:val="1"/>
      <w:numFmt w:val="bullet"/>
      <w:lvlText w:val="•"/>
      <w:lvlJc w:val="left"/>
      <w:pPr>
        <w:tabs>
          <w:tab w:val="num" w:pos="360"/>
        </w:tabs>
        <w:ind w:left="360" w:hanging="360"/>
      </w:pPr>
      <w:rPr>
        <w:rFonts w:ascii="宋体" w:hAnsi="宋体" w:hint="default"/>
      </w:rPr>
    </w:lvl>
    <w:lvl w:ilvl="1" w:tplc="D626027C">
      <w:numFmt w:val="bullet"/>
      <w:lvlText w:val="–"/>
      <w:lvlJc w:val="left"/>
      <w:pPr>
        <w:tabs>
          <w:tab w:val="num" w:pos="1080"/>
        </w:tabs>
        <w:ind w:left="1080" w:hanging="360"/>
      </w:pPr>
      <w:rPr>
        <w:rFonts w:ascii="宋体" w:hAnsi="宋体" w:hint="default"/>
      </w:rPr>
    </w:lvl>
    <w:lvl w:ilvl="2" w:tplc="A86E257A">
      <w:numFmt w:val="bullet"/>
      <w:lvlText w:val="•"/>
      <w:lvlJc w:val="left"/>
      <w:pPr>
        <w:tabs>
          <w:tab w:val="num" w:pos="1800"/>
        </w:tabs>
        <w:ind w:left="1800" w:hanging="360"/>
      </w:pPr>
      <w:rPr>
        <w:rFonts w:ascii="宋体" w:hAnsi="宋体" w:hint="default"/>
      </w:rPr>
    </w:lvl>
    <w:lvl w:ilvl="3" w:tplc="43EE9178" w:tentative="1">
      <w:start w:val="1"/>
      <w:numFmt w:val="bullet"/>
      <w:lvlText w:val="•"/>
      <w:lvlJc w:val="left"/>
      <w:pPr>
        <w:tabs>
          <w:tab w:val="num" w:pos="2520"/>
        </w:tabs>
        <w:ind w:left="2520" w:hanging="360"/>
      </w:pPr>
      <w:rPr>
        <w:rFonts w:ascii="宋体" w:hAnsi="宋体" w:hint="default"/>
      </w:rPr>
    </w:lvl>
    <w:lvl w:ilvl="4" w:tplc="0E902F94" w:tentative="1">
      <w:start w:val="1"/>
      <w:numFmt w:val="bullet"/>
      <w:lvlText w:val="•"/>
      <w:lvlJc w:val="left"/>
      <w:pPr>
        <w:tabs>
          <w:tab w:val="num" w:pos="3240"/>
        </w:tabs>
        <w:ind w:left="3240" w:hanging="360"/>
      </w:pPr>
      <w:rPr>
        <w:rFonts w:ascii="宋体" w:hAnsi="宋体" w:hint="default"/>
      </w:rPr>
    </w:lvl>
    <w:lvl w:ilvl="5" w:tplc="9FCE3290" w:tentative="1">
      <w:start w:val="1"/>
      <w:numFmt w:val="bullet"/>
      <w:lvlText w:val="•"/>
      <w:lvlJc w:val="left"/>
      <w:pPr>
        <w:tabs>
          <w:tab w:val="num" w:pos="3960"/>
        </w:tabs>
        <w:ind w:left="3960" w:hanging="360"/>
      </w:pPr>
      <w:rPr>
        <w:rFonts w:ascii="宋体" w:hAnsi="宋体" w:hint="default"/>
      </w:rPr>
    </w:lvl>
    <w:lvl w:ilvl="6" w:tplc="3FE0005E" w:tentative="1">
      <w:start w:val="1"/>
      <w:numFmt w:val="bullet"/>
      <w:lvlText w:val="•"/>
      <w:lvlJc w:val="left"/>
      <w:pPr>
        <w:tabs>
          <w:tab w:val="num" w:pos="4680"/>
        </w:tabs>
        <w:ind w:left="4680" w:hanging="360"/>
      </w:pPr>
      <w:rPr>
        <w:rFonts w:ascii="宋体" w:hAnsi="宋体" w:hint="default"/>
      </w:rPr>
    </w:lvl>
    <w:lvl w:ilvl="7" w:tplc="7F6857F2" w:tentative="1">
      <w:start w:val="1"/>
      <w:numFmt w:val="bullet"/>
      <w:lvlText w:val="•"/>
      <w:lvlJc w:val="left"/>
      <w:pPr>
        <w:tabs>
          <w:tab w:val="num" w:pos="5400"/>
        </w:tabs>
        <w:ind w:left="5400" w:hanging="360"/>
      </w:pPr>
      <w:rPr>
        <w:rFonts w:ascii="宋体" w:hAnsi="宋体" w:hint="default"/>
      </w:rPr>
    </w:lvl>
    <w:lvl w:ilvl="8" w:tplc="3FC01A20" w:tentative="1">
      <w:start w:val="1"/>
      <w:numFmt w:val="bullet"/>
      <w:lvlText w:val="•"/>
      <w:lvlJc w:val="left"/>
      <w:pPr>
        <w:tabs>
          <w:tab w:val="num" w:pos="6120"/>
        </w:tabs>
        <w:ind w:left="6120" w:hanging="360"/>
      </w:pPr>
      <w:rPr>
        <w:rFonts w:ascii="宋体" w:hAnsi="宋体" w:hint="default"/>
      </w:rPr>
    </w:lvl>
  </w:abstractNum>
  <w:abstractNum w:abstractNumId="30"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5B3FCC"/>
    <w:multiLevelType w:val="hybridMultilevel"/>
    <w:tmpl w:val="65003990"/>
    <w:lvl w:ilvl="0" w:tplc="ED2C74E0">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40" w15:restartNumberingAfterBreak="0">
    <w:nsid w:val="7E363907"/>
    <w:multiLevelType w:val="hybridMultilevel"/>
    <w:tmpl w:val="BD76D6FA"/>
    <w:lvl w:ilvl="0" w:tplc="58C60648">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宋体" w:hAnsi="宋体" w:hint="default"/>
      </w:rPr>
    </w:lvl>
    <w:lvl w:ilvl="2" w:tplc="FFFFFFFF">
      <w:numFmt w:val="bullet"/>
      <w:lvlText w:val="•"/>
      <w:lvlJc w:val="left"/>
      <w:pPr>
        <w:tabs>
          <w:tab w:val="num" w:pos="1800"/>
        </w:tabs>
        <w:ind w:left="1800" w:hanging="360"/>
      </w:pPr>
      <w:rPr>
        <w:rFonts w:ascii="宋体" w:hAnsi="宋体" w:hint="default"/>
      </w:rPr>
    </w:lvl>
    <w:lvl w:ilvl="3" w:tplc="FFFFFFFF">
      <w:numFmt w:val="bullet"/>
      <w:lvlText w:val="–"/>
      <w:lvlJc w:val="left"/>
      <w:pPr>
        <w:tabs>
          <w:tab w:val="num" w:pos="2520"/>
        </w:tabs>
        <w:ind w:left="2520" w:hanging="360"/>
      </w:pPr>
      <w:rPr>
        <w:rFonts w:ascii="宋体" w:hAnsi="宋体" w:hint="default"/>
      </w:rPr>
    </w:lvl>
    <w:lvl w:ilvl="4" w:tplc="FFFFFFFF" w:tentative="1">
      <w:start w:val="1"/>
      <w:numFmt w:val="bullet"/>
      <w:lvlText w:val="•"/>
      <w:lvlJc w:val="left"/>
      <w:pPr>
        <w:tabs>
          <w:tab w:val="num" w:pos="3240"/>
        </w:tabs>
        <w:ind w:left="3240" w:hanging="360"/>
      </w:pPr>
      <w:rPr>
        <w:rFonts w:ascii="宋体" w:hAnsi="宋体" w:hint="default"/>
      </w:rPr>
    </w:lvl>
    <w:lvl w:ilvl="5" w:tplc="FFFFFFFF" w:tentative="1">
      <w:start w:val="1"/>
      <w:numFmt w:val="bullet"/>
      <w:lvlText w:val="•"/>
      <w:lvlJc w:val="left"/>
      <w:pPr>
        <w:tabs>
          <w:tab w:val="num" w:pos="3960"/>
        </w:tabs>
        <w:ind w:left="3960" w:hanging="360"/>
      </w:pPr>
      <w:rPr>
        <w:rFonts w:ascii="宋体" w:hAnsi="宋体" w:hint="default"/>
      </w:rPr>
    </w:lvl>
    <w:lvl w:ilvl="6" w:tplc="FFFFFFFF" w:tentative="1">
      <w:start w:val="1"/>
      <w:numFmt w:val="bullet"/>
      <w:lvlText w:val="•"/>
      <w:lvlJc w:val="left"/>
      <w:pPr>
        <w:tabs>
          <w:tab w:val="num" w:pos="4680"/>
        </w:tabs>
        <w:ind w:left="4680" w:hanging="360"/>
      </w:pPr>
      <w:rPr>
        <w:rFonts w:ascii="宋体" w:hAnsi="宋体" w:hint="default"/>
      </w:rPr>
    </w:lvl>
    <w:lvl w:ilvl="7" w:tplc="FFFFFFFF" w:tentative="1">
      <w:start w:val="1"/>
      <w:numFmt w:val="bullet"/>
      <w:lvlText w:val="•"/>
      <w:lvlJc w:val="left"/>
      <w:pPr>
        <w:tabs>
          <w:tab w:val="num" w:pos="5400"/>
        </w:tabs>
        <w:ind w:left="5400" w:hanging="360"/>
      </w:pPr>
      <w:rPr>
        <w:rFonts w:ascii="宋体" w:hAnsi="宋体" w:hint="default"/>
      </w:rPr>
    </w:lvl>
    <w:lvl w:ilvl="8" w:tplc="FFFFFFFF" w:tentative="1">
      <w:start w:val="1"/>
      <w:numFmt w:val="bullet"/>
      <w:lvlText w:val="•"/>
      <w:lvlJc w:val="left"/>
      <w:pPr>
        <w:tabs>
          <w:tab w:val="num" w:pos="6120"/>
        </w:tabs>
        <w:ind w:left="6120" w:hanging="360"/>
      </w:pPr>
      <w:rPr>
        <w:rFonts w:ascii="宋体" w:hAnsi="宋体"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33"/>
  </w:num>
  <w:num w:numId="3" w16cid:durableId="826941289">
    <w:abstractNumId w:val="15"/>
  </w:num>
  <w:num w:numId="4" w16cid:durableId="1448157377">
    <w:abstractNumId w:val="38"/>
  </w:num>
  <w:num w:numId="5" w16cid:durableId="1797480670">
    <w:abstractNumId w:val="30"/>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1"/>
  </w:num>
  <w:num w:numId="9" w16cid:durableId="1084642728">
    <w:abstractNumId w:val="26"/>
  </w:num>
  <w:num w:numId="10" w16cid:durableId="1063719380">
    <w:abstractNumId w:val="37"/>
  </w:num>
  <w:num w:numId="11" w16cid:durableId="1294020336">
    <w:abstractNumId w:val="18"/>
    <w:lvlOverride w:ilvl="0">
      <w:startOverride w:val="1"/>
    </w:lvlOverride>
  </w:num>
  <w:num w:numId="12" w16cid:durableId="955915112">
    <w:abstractNumId w:val="31"/>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3"/>
  </w:num>
  <w:num w:numId="16" w16cid:durableId="1027291482">
    <w:abstractNumId w:val="5"/>
  </w:num>
  <w:num w:numId="17" w16cid:durableId="1323970752">
    <w:abstractNumId w:val="36"/>
  </w:num>
  <w:num w:numId="18" w16cid:durableId="376046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8"/>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6"/>
  </w:num>
  <w:num w:numId="23" w16cid:durableId="2038309027">
    <w:abstractNumId w:val="12"/>
  </w:num>
  <w:num w:numId="24" w16cid:durableId="577982752">
    <w:abstractNumId w:val="11"/>
  </w:num>
  <w:num w:numId="25" w16cid:durableId="321006629">
    <w:abstractNumId w:val="7"/>
  </w:num>
  <w:num w:numId="26" w16cid:durableId="336276753">
    <w:abstractNumId w:val="8"/>
  </w:num>
  <w:num w:numId="27" w16cid:durableId="507906432">
    <w:abstractNumId w:val="21"/>
  </w:num>
  <w:num w:numId="28" w16cid:durableId="1799568099">
    <w:abstractNumId w:val="39"/>
  </w:num>
  <w:num w:numId="29" w16cid:durableId="891381656">
    <w:abstractNumId w:val="34"/>
  </w:num>
  <w:num w:numId="30" w16cid:durableId="1421099216">
    <w:abstractNumId w:val="35"/>
  </w:num>
  <w:num w:numId="31" w16cid:durableId="1401174639">
    <w:abstractNumId w:val="2"/>
  </w:num>
  <w:num w:numId="32" w16cid:durableId="80569770">
    <w:abstractNumId w:val="4"/>
  </w:num>
  <w:num w:numId="33" w16cid:durableId="477382768">
    <w:abstractNumId w:val="17"/>
  </w:num>
  <w:num w:numId="34" w16cid:durableId="1053307970">
    <w:abstractNumId w:val="42"/>
  </w:num>
  <w:num w:numId="35" w16cid:durableId="540023625">
    <w:abstractNumId w:val="6"/>
  </w:num>
  <w:num w:numId="36" w16cid:durableId="188185480">
    <w:abstractNumId w:val="10"/>
  </w:num>
  <w:num w:numId="37" w16cid:durableId="681664446">
    <w:abstractNumId w:val="25"/>
  </w:num>
  <w:num w:numId="38" w16cid:durableId="1901944083">
    <w:abstractNumId w:val="40"/>
  </w:num>
  <w:num w:numId="39" w16cid:durableId="1588609231">
    <w:abstractNumId w:val="29"/>
  </w:num>
  <w:num w:numId="40" w16cid:durableId="617492164">
    <w:abstractNumId w:val="32"/>
  </w:num>
  <w:num w:numId="41" w16cid:durableId="716901961">
    <w:abstractNumId w:val="20"/>
  </w:num>
  <w:num w:numId="42" w16cid:durableId="1125387515">
    <w:abstractNumId w:val="9"/>
  </w:num>
  <w:num w:numId="43" w16cid:durableId="1401908796">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B7"/>
    <w:rsid w:val="00000924"/>
    <w:rsid w:val="00000936"/>
    <w:rsid w:val="00000CEA"/>
    <w:rsid w:val="00000D49"/>
    <w:rsid w:val="00000F32"/>
    <w:rsid w:val="000010AD"/>
    <w:rsid w:val="000010F0"/>
    <w:rsid w:val="00001452"/>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C32"/>
    <w:rsid w:val="00002E18"/>
    <w:rsid w:val="00002F62"/>
    <w:rsid w:val="000031A0"/>
    <w:rsid w:val="000036DF"/>
    <w:rsid w:val="0000384C"/>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574"/>
    <w:rsid w:val="00006957"/>
    <w:rsid w:val="00006BB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56D"/>
    <w:rsid w:val="0001193B"/>
    <w:rsid w:val="00011941"/>
    <w:rsid w:val="000119D3"/>
    <w:rsid w:val="000119F1"/>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D50"/>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DC"/>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6F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7D1"/>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32"/>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4A0"/>
    <w:rsid w:val="0007674F"/>
    <w:rsid w:val="000768BA"/>
    <w:rsid w:val="00076CAE"/>
    <w:rsid w:val="00076CFF"/>
    <w:rsid w:val="000770B1"/>
    <w:rsid w:val="000779A9"/>
    <w:rsid w:val="00077C6D"/>
    <w:rsid w:val="00077FFC"/>
    <w:rsid w:val="000802B5"/>
    <w:rsid w:val="000802E3"/>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869"/>
    <w:rsid w:val="000A2919"/>
    <w:rsid w:val="000A29E9"/>
    <w:rsid w:val="000A2B0C"/>
    <w:rsid w:val="000A2C89"/>
    <w:rsid w:val="000A2DB4"/>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969"/>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DAC"/>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81"/>
    <w:rsid w:val="000D3EF0"/>
    <w:rsid w:val="000D478A"/>
    <w:rsid w:val="000D4832"/>
    <w:rsid w:val="000D4A2D"/>
    <w:rsid w:val="000D4D5C"/>
    <w:rsid w:val="000D4DE7"/>
    <w:rsid w:val="000D4E5A"/>
    <w:rsid w:val="000D4F19"/>
    <w:rsid w:val="000D4F4F"/>
    <w:rsid w:val="000D5066"/>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A9"/>
    <w:rsid w:val="000F61BB"/>
    <w:rsid w:val="000F63BD"/>
    <w:rsid w:val="000F649A"/>
    <w:rsid w:val="000F64C4"/>
    <w:rsid w:val="000F6598"/>
    <w:rsid w:val="000F75F8"/>
    <w:rsid w:val="000F76B0"/>
    <w:rsid w:val="000F7D09"/>
    <w:rsid w:val="000F7E9D"/>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926"/>
    <w:rsid w:val="0011298C"/>
    <w:rsid w:val="00112AE9"/>
    <w:rsid w:val="00112BD9"/>
    <w:rsid w:val="00112D91"/>
    <w:rsid w:val="00113627"/>
    <w:rsid w:val="00113B73"/>
    <w:rsid w:val="00113CA5"/>
    <w:rsid w:val="00114258"/>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370"/>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7DA"/>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1EF"/>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9E2"/>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912"/>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4D"/>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8E2"/>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73"/>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83E"/>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C2"/>
    <w:rsid w:val="001958F0"/>
    <w:rsid w:val="00195944"/>
    <w:rsid w:val="0019606F"/>
    <w:rsid w:val="00196430"/>
    <w:rsid w:val="001965F0"/>
    <w:rsid w:val="00196886"/>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B5E"/>
    <w:rsid w:val="001B0BE1"/>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B10"/>
    <w:rsid w:val="001B3C04"/>
    <w:rsid w:val="001B3D90"/>
    <w:rsid w:val="001B3E1F"/>
    <w:rsid w:val="001B4373"/>
    <w:rsid w:val="001B446A"/>
    <w:rsid w:val="001B476D"/>
    <w:rsid w:val="001B478A"/>
    <w:rsid w:val="001B47DE"/>
    <w:rsid w:val="001B481A"/>
    <w:rsid w:val="001B4847"/>
    <w:rsid w:val="001B4A93"/>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B04"/>
    <w:rsid w:val="001B6F97"/>
    <w:rsid w:val="001B6FAA"/>
    <w:rsid w:val="001B703A"/>
    <w:rsid w:val="001B7187"/>
    <w:rsid w:val="001B71B9"/>
    <w:rsid w:val="001B71D3"/>
    <w:rsid w:val="001B75FF"/>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1"/>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E7FEC"/>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358"/>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42C"/>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2ED0"/>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68D"/>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8C3"/>
    <w:rsid w:val="002279F2"/>
    <w:rsid w:val="00227C51"/>
    <w:rsid w:val="00227DEA"/>
    <w:rsid w:val="00227E55"/>
    <w:rsid w:val="00227FDC"/>
    <w:rsid w:val="00227FDD"/>
    <w:rsid w:val="0023003F"/>
    <w:rsid w:val="00230263"/>
    <w:rsid w:val="0023049B"/>
    <w:rsid w:val="002305F8"/>
    <w:rsid w:val="002309AC"/>
    <w:rsid w:val="00230AFA"/>
    <w:rsid w:val="00230B2F"/>
    <w:rsid w:val="00230C9E"/>
    <w:rsid w:val="00231274"/>
    <w:rsid w:val="002317FC"/>
    <w:rsid w:val="002318EF"/>
    <w:rsid w:val="0023191D"/>
    <w:rsid w:val="00231BE1"/>
    <w:rsid w:val="00231C96"/>
    <w:rsid w:val="00231D85"/>
    <w:rsid w:val="00231E77"/>
    <w:rsid w:val="002321C6"/>
    <w:rsid w:val="002321DE"/>
    <w:rsid w:val="0023272E"/>
    <w:rsid w:val="002328DF"/>
    <w:rsid w:val="00232975"/>
    <w:rsid w:val="00232B3E"/>
    <w:rsid w:val="00232C88"/>
    <w:rsid w:val="00232E0C"/>
    <w:rsid w:val="00232F42"/>
    <w:rsid w:val="00232FB9"/>
    <w:rsid w:val="00232FD4"/>
    <w:rsid w:val="00233553"/>
    <w:rsid w:val="00233848"/>
    <w:rsid w:val="00233B70"/>
    <w:rsid w:val="00233C2B"/>
    <w:rsid w:val="00233DDE"/>
    <w:rsid w:val="00233E8A"/>
    <w:rsid w:val="00233F47"/>
    <w:rsid w:val="0023430D"/>
    <w:rsid w:val="002343D8"/>
    <w:rsid w:val="00234A97"/>
    <w:rsid w:val="00234D14"/>
    <w:rsid w:val="00234DB6"/>
    <w:rsid w:val="00234E66"/>
    <w:rsid w:val="00235184"/>
    <w:rsid w:val="00235189"/>
    <w:rsid w:val="002355BC"/>
    <w:rsid w:val="002356BC"/>
    <w:rsid w:val="00235BFC"/>
    <w:rsid w:val="00235EA3"/>
    <w:rsid w:val="00236316"/>
    <w:rsid w:val="00236608"/>
    <w:rsid w:val="00236A0D"/>
    <w:rsid w:val="00236A50"/>
    <w:rsid w:val="00236B5C"/>
    <w:rsid w:val="00236BE8"/>
    <w:rsid w:val="00236F38"/>
    <w:rsid w:val="0023703D"/>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2F0C"/>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A3E"/>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D0B"/>
    <w:rsid w:val="002504A5"/>
    <w:rsid w:val="00250713"/>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A42"/>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4D81"/>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A92"/>
    <w:rsid w:val="002A0C3E"/>
    <w:rsid w:val="002A0F03"/>
    <w:rsid w:val="002A10A7"/>
    <w:rsid w:val="002A15DE"/>
    <w:rsid w:val="002A185A"/>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14"/>
    <w:rsid w:val="002A3F6C"/>
    <w:rsid w:val="002A4025"/>
    <w:rsid w:val="002A4046"/>
    <w:rsid w:val="002A4172"/>
    <w:rsid w:val="002A422C"/>
    <w:rsid w:val="002A45C8"/>
    <w:rsid w:val="002A4765"/>
    <w:rsid w:val="002A49F4"/>
    <w:rsid w:val="002A4B3E"/>
    <w:rsid w:val="002A511E"/>
    <w:rsid w:val="002A5299"/>
    <w:rsid w:val="002A5330"/>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D91"/>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684"/>
    <w:rsid w:val="002B7B85"/>
    <w:rsid w:val="002B7F7A"/>
    <w:rsid w:val="002C000E"/>
    <w:rsid w:val="002C0029"/>
    <w:rsid w:val="002C01CB"/>
    <w:rsid w:val="002C02AF"/>
    <w:rsid w:val="002C03AA"/>
    <w:rsid w:val="002C0668"/>
    <w:rsid w:val="002C0A6D"/>
    <w:rsid w:val="002C0A76"/>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3BF"/>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D99"/>
    <w:rsid w:val="002D2EB1"/>
    <w:rsid w:val="002D2FF4"/>
    <w:rsid w:val="002D3079"/>
    <w:rsid w:val="002D31AF"/>
    <w:rsid w:val="002D34BD"/>
    <w:rsid w:val="002D3637"/>
    <w:rsid w:val="002D377C"/>
    <w:rsid w:val="002D39A6"/>
    <w:rsid w:val="002D3AFC"/>
    <w:rsid w:val="002D3B08"/>
    <w:rsid w:val="002D3B3F"/>
    <w:rsid w:val="002D3C02"/>
    <w:rsid w:val="002D3C3B"/>
    <w:rsid w:val="002D3C6C"/>
    <w:rsid w:val="002D3CC4"/>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0E"/>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87"/>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37EDE"/>
    <w:rsid w:val="0034047F"/>
    <w:rsid w:val="003407F7"/>
    <w:rsid w:val="0034084C"/>
    <w:rsid w:val="0034097F"/>
    <w:rsid w:val="00340C21"/>
    <w:rsid w:val="00340CF7"/>
    <w:rsid w:val="00341083"/>
    <w:rsid w:val="0034120D"/>
    <w:rsid w:val="00341864"/>
    <w:rsid w:val="00341A13"/>
    <w:rsid w:val="00341A4F"/>
    <w:rsid w:val="00341FA9"/>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982"/>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8F"/>
    <w:rsid w:val="003745E4"/>
    <w:rsid w:val="003746A1"/>
    <w:rsid w:val="00374A8B"/>
    <w:rsid w:val="00374DB6"/>
    <w:rsid w:val="00374F49"/>
    <w:rsid w:val="003750DD"/>
    <w:rsid w:val="00375381"/>
    <w:rsid w:val="003755A6"/>
    <w:rsid w:val="00375707"/>
    <w:rsid w:val="00375872"/>
    <w:rsid w:val="00375B4C"/>
    <w:rsid w:val="00375BCD"/>
    <w:rsid w:val="003760DD"/>
    <w:rsid w:val="00376123"/>
    <w:rsid w:val="0037659D"/>
    <w:rsid w:val="0037676D"/>
    <w:rsid w:val="003768A5"/>
    <w:rsid w:val="00376A26"/>
    <w:rsid w:val="00376C51"/>
    <w:rsid w:val="00376FA8"/>
    <w:rsid w:val="0037731F"/>
    <w:rsid w:val="003773B9"/>
    <w:rsid w:val="0037742E"/>
    <w:rsid w:val="00377AA8"/>
    <w:rsid w:val="00377C2D"/>
    <w:rsid w:val="00377C2F"/>
    <w:rsid w:val="00377F9D"/>
    <w:rsid w:val="00377FB1"/>
    <w:rsid w:val="003802F5"/>
    <w:rsid w:val="003802FE"/>
    <w:rsid w:val="00380463"/>
    <w:rsid w:val="003807EE"/>
    <w:rsid w:val="00380834"/>
    <w:rsid w:val="0038095A"/>
    <w:rsid w:val="0038099F"/>
    <w:rsid w:val="00380A4F"/>
    <w:rsid w:val="00380A53"/>
    <w:rsid w:val="00380B64"/>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CA5"/>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494"/>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7E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0DF"/>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8FE"/>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12"/>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B0B"/>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D7B"/>
    <w:rsid w:val="00445643"/>
    <w:rsid w:val="0044567A"/>
    <w:rsid w:val="004456A4"/>
    <w:rsid w:val="00445752"/>
    <w:rsid w:val="00445846"/>
    <w:rsid w:val="00445BF2"/>
    <w:rsid w:val="00445F26"/>
    <w:rsid w:val="00446067"/>
    <w:rsid w:val="0044606D"/>
    <w:rsid w:val="00446266"/>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4"/>
    <w:rsid w:val="00471055"/>
    <w:rsid w:val="00471779"/>
    <w:rsid w:val="00471838"/>
    <w:rsid w:val="00471BCF"/>
    <w:rsid w:val="00471F99"/>
    <w:rsid w:val="004720A0"/>
    <w:rsid w:val="0047210A"/>
    <w:rsid w:val="00472327"/>
    <w:rsid w:val="00472783"/>
    <w:rsid w:val="00472CF2"/>
    <w:rsid w:val="00472E74"/>
    <w:rsid w:val="00472FFA"/>
    <w:rsid w:val="004730D0"/>
    <w:rsid w:val="00473370"/>
    <w:rsid w:val="00473891"/>
    <w:rsid w:val="00473911"/>
    <w:rsid w:val="00473A08"/>
    <w:rsid w:val="00473B1C"/>
    <w:rsid w:val="00473B79"/>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3D2"/>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0"/>
    <w:rsid w:val="00485A25"/>
    <w:rsid w:val="00485AA9"/>
    <w:rsid w:val="00485B60"/>
    <w:rsid w:val="00485B9E"/>
    <w:rsid w:val="00485D81"/>
    <w:rsid w:val="00485D98"/>
    <w:rsid w:val="00485DBA"/>
    <w:rsid w:val="00486042"/>
    <w:rsid w:val="004860E7"/>
    <w:rsid w:val="00486447"/>
    <w:rsid w:val="00486728"/>
    <w:rsid w:val="00486730"/>
    <w:rsid w:val="0048677C"/>
    <w:rsid w:val="004867FC"/>
    <w:rsid w:val="00486858"/>
    <w:rsid w:val="004868A9"/>
    <w:rsid w:val="00486B39"/>
    <w:rsid w:val="00486BBB"/>
    <w:rsid w:val="00486E4E"/>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C97"/>
    <w:rsid w:val="00491EE2"/>
    <w:rsid w:val="00492031"/>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87F"/>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A7FB4"/>
    <w:rsid w:val="004B017C"/>
    <w:rsid w:val="004B0294"/>
    <w:rsid w:val="004B0673"/>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FEC"/>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56D"/>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B8C"/>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FB2"/>
    <w:rsid w:val="004E7178"/>
    <w:rsid w:val="004E71B7"/>
    <w:rsid w:val="004E724C"/>
    <w:rsid w:val="004E78A6"/>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2A1"/>
    <w:rsid w:val="004F53CF"/>
    <w:rsid w:val="004F5484"/>
    <w:rsid w:val="004F56A1"/>
    <w:rsid w:val="004F584D"/>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B70"/>
    <w:rsid w:val="00524CC4"/>
    <w:rsid w:val="00524D60"/>
    <w:rsid w:val="00524F06"/>
    <w:rsid w:val="00524F5A"/>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69E"/>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BF9"/>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946"/>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20A"/>
    <w:rsid w:val="005716BA"/>
    <w:rsid w:val="00571838"/>
    <w:rsid w:val="00571AD2"/>
    <w:rsid w:val="00571D5C"/>
    <w:rsid w:val="00571DF6"/>
    <w:rsid w:val="00571E53"/>
    <w:rsid w:val="00571F79"/>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CB7"/>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19A"/>
    <w:rsid w:val="0058620C"/>
    <w:rsid w:val="005864FC"/>
    <w:rsid w:val="005865D5"/>
    <w:rsid w:val="005865F3"/>
    <w:rsid w:val="00586981"/>
    <w:rsid w:val="00586AE2"/>
    <w:rsid w:val="00586B37"/>
    <w:rsid w:val="00586BAD"/>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06C"/>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2ADD"/>
    <w:rsid w:val="005A30DA"/>
    <w:rsid w:val="005A3290"/>
    <w:rsid w:val="005A331A"/>
    <w:rsid w:val="005A33C2"/>
    <w:rsid w:val="005A389F"/>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ACF"/>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2B7"/>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993"/>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334"/>
    <w:rsid w:val="00637669"/>
    <w:rsid w:val="006377C8"/>
    <w:rsid w:val="00637834"/>
    <w:rsid w:val="00637971"/>
    <w:rsid w:val="00637EBC"/>
    <w:rsid w:val="00640054"/>
    <w:rsid w:val="0064013C"/>
    <w:rsid w:val="00640302"/>
    <w:rsid w:val="00640759"/>
    <w:rsid w:val="0064078B"/>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2E74"/>
    <w:rsid w:val="006432EF"/>
    <w:rsid w:val="006437E6"/>
    <w:rsid w:val="006438F4"/>
    <w:rsid w:val="006439BD"/>
    <w:rsid w:val="00643A89"/>
    <w:rsid w:val="00643BE9"/>
    <w:rsid w:val="006440E1"/>
    <w:rsid w:val="006442EB"/>
    <w:rsid w:val="0064440F"/>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DF5"/>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8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A8"/>
    <w:rsid w:val="00675C33"/>
    <w:rsid w:val="00675E21"/>
    <w:rsid w:val="00676034"/>
    <w:rsid w:val="00676466"/>
    <w:rsid w:val="006766D5"/>
    <w:rsid w:val="006767C4"/>
    <w:rsid w:val="006768F8"/>
    <w:rsid w:val="00676BD1"/>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1EAD"/>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B39"/>
    <w:rsid w:val="006B6CFE"/>
    <w:rsid w:val="006B6D45"/>
    <w:rsid w:val="006B6DBF"/>
    <w:rsid w:val="006B728F"/>
    <w:rsid w:val="006B7720"/>
    <w:rsid w:val="006B7844"/>
    <w:rsid w:val="006B7AAD"/>
    <w:rsid w:val="006C00E1"/>
    <w:rsid w:val="006C0241"/>
    <w:rsid w:val="006C02A7"/>
    <w:rsid w:val="006C02A9"/>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3E"/>
    <w:rsid w:val="006C215D"/>
    <w:rsid w:val="006C2420"/>
    <w:rsid w:val="006C26D8"/>
    <w:rsid w:val="006C2CC5"/>
    <w:rsid w:val="006C2D13"/>
    <w:rsid w:val="006C2E61"/>
    <w:rsid w:val="006C317E"/>
    <w:rsid w:val="006C3651"/>
    <w:rsid w:val="006C372D"/>
    <w:rsid w:val="006C376C"/>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49"/>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4EB2"/>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89"/>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009"/>
    <w:rsid w:val="006F42AA"/>
    <w:rsid w:val="006F4519"/>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6D7E"/>
    <w:rsid w:val="00707583"/>
    <w:rsid w:val="007078A2"/>
    <w:rsid w:val="007078CC"/>
    <w:rsid w:val="0070793C"/>
    <w:rsid w:val="00707A88"/>
    <w:rsid w:val="00707D6D"/>
    <w:rsid w:val="00710020"/>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6B0"/>
    <w:rsid w:val="0071770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58D"/>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07C"/>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CD5"/>
    <w:rsid w:val="00746EE5"/>
    <w:rsid w:val="00746FFB"/>
    <w:rsid w:val="00747067"/>
    <w:rsid w:val="00747146"/>
    <w:rsid w:val="00747309"/>
    <w:rsid w:val="007473CF"/>
    <w:rsid w:val="00747EE9"/>
    <w:rsid w:val="00750135"/>
    <w:rsid w:val="00750520"/>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2EC"/>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90"/>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33C"/>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020"/>
    <w:rsid w:val="007A11B3"/>
    <w:rsid w:val="007A11E8"/>
    <w:rsid w:val="007A1355"/>
    <w:rsid w:val="007A1945"/>
    <w:rsid w:val="007A1F3D"/>
    <w:rsid w:val="007A1FDE"/>
    <w:rsid w:val="007A1FE7"/>
    <w:rsid w:val="007A23BE"/>
    <w:rsid w:val="007A275A"/>
    <w:rsid w:val="007A2A53"/>
    <w:rsid w:val="007A2AD2"/>
    <w:rsid w:val="007A2D30"/>
    <w:rsid w:val="007A2D64"/>
    <w:rsid w:val="007A2EF6"/>
    <w:rsid w:val="007A2F27"/>
    <w:rsid w:val="007A3259"/>
    <w:rsid w:val="007A32FF"/>
    <w:rsid w:val="007A337D"/>
    <w:rsid w:val="007A3CDD"/>
    <w:rsid w:val="007A40A9"/>
    <w:rsid w:val="007A411E"/>
    <w:rsid w:val="007A4452"/>
    <w:rsid w:val="007A467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AD"/>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9A"/>
    <w:rsid w:val="007B6F83"/>
    <w:rsid w:val="007B7102"/>
    <w:rsid w:val="007B71E5"/>
    <w:rsid w:val="007B7204"/>
    <w:rsid w:val="007B7258"/>
    <w:rsid w:val="007B7403"/>
    <w:rsid w:val="007B7C03"/>
    <w:rsid w:val="007B7D9E"/>
    <w:rsid w:val="007B7F40"/>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BD1"/>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9B"/>
    <w:rsid w:val="007E42C2"/>
    <w:rsid w:val="007E49B5"/>
    <w:rsid w:val="007E49EA"/>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681"/>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07F13"/>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2"/>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D97"/>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CFF"/>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0E2"/>
    <w:rsid w:val="008314A1"/>
    <w:rsid w:val="00831674"/>
    <w:rsid w:val="008319A9"/>
    <w:rsid w:val="00831BDD"/>
    <w:rsid w:val="00831C37"/>
    <w:rsid w:val="00832197"/>
    <w:rsid w:val="00832210"/>
    <w:rsid w:val="008322AA"/>
    <w:rsid w:val="00832734"/>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03F"/>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E17"/>
    <w:rsid w:val="00843EA6"/>
    <w:rsid w:val="008441CC"/>
    <w:rsid w:val="0084420C"/>
    <w:rsid w:val="00844401"/>
    <w:rsid w:val="0084466C"/>
    <w:rsid w:val="00844D39"/>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3BB"/>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704"/>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068"/>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D02"/>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6C0"/>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833"/>
    <w:rsid w:val="00891B2F"/>
    <w:rsid w:val="00891E97"/>
    <w:rsid w:val="008922C1"/>
    <w:rsid w:val="00892539"/>
    <w:rsid w:val="0089273A"/>
    <w:rsid w:val="00892BD5"/>
    <w:rsid w:val="00893007"/>
    <w:rsid w:val="00893691"/>
    <w:rsid w:val="0089398A"/>
    <w:rsid w:val="00893A3B"/>
    <w:rsid w:val="008943E0"/>
    <w:rsid w:val="008946F0"/>
    <w:rsid w:val="00894ABB"/>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890"/>
    <w:rsid w:val="008B4987"/>
    <w:rsid w:val="008B49A1"/>
    <w:rsid w:val="008B49F4"/>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5A7"/>
    <w:rsid w:val="008C173F"/>
    <w:rsid w:val="008C1A01"/>
    <w:rsid w:val="008C1ACB"/>
    <w:rsid w:val="008C1DDE"/>
    <w:rsid w:val="008C1E46"/>
    <w:rsid w:val="008C1E5D"/>
    <w:rsid w:val="008C2194"/>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79E"/>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184"/>
    <w:rsid w:val="008F334D"/>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3C5"/>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C13"/>
    <w:rsid w:val="009560A8"/>
    <w:rsid w:val="00956266"/>
    <w:rsid w:val="009564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48E"/>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6"/>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2F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8A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6C3"/>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4F2"/>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000"/>
    <w:rsid w:val="00A471AF"/>
    <w:rsid w:val="00A4796C"/>
    <w:rsid w:val="00A47A2F"/>
    <w:rsid w:val="00A47D19"/>
    <w:rsid w:val="00A47E74"/>
    <w:rsid w:val="00A501C9"/>
    <w:rsid w:val="00A503FB"/>
    <w:rsid w:val="00A50B6B"/>
    <w:rsid w:val="00A50FB3"/>
    <w:rsid w:val="00A51044"/>
    <w:rsid w:val="00A510CB"/>
    <w:rsid w:val="00A510CE"/>
    <w:rsid w:val="00A511BA"/>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5E"/>
    <w:rsid w:val="00A620F6"/>
    <w:rsid w:val="00A625A0"/>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358"/>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590"/>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8DA"/>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9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639"/>
    <w:rsid w:val="00AB5794"/>
    <w:rsid w:val="00AB5956"/>
    <w:rsid w:val="00AB5E67"/>
    <w:rsid w:val="00AB6137"/>
    <w:rsid w:val="00AB6182"/>
    <w:rsid w:val="00AB61A7"/>
    <w:rsid w:val="00AB63E9"/>
    <w:rsid w:val="00AB6B48"/>
    <w:rsid w:val="00AB6BF1"/>
    <w:rsid w:val="00AB6C22"/>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27"/>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1D"/>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E77"/>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197"/>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4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90C"/>
    <w:rsid w:val="00B12A0B"/>
    <w:rsid w:val="00B12BD8"/>
    <w:rsid w:val="00B12E99"/>
    <w:rsid w:val="00B13624"/>
    <w:rsid w:val="00B137AF"/>
    <w:rsid w:val="00B138F3"/>
    <w:rsid w:val="00B13A2B"/>
    <w:rsid w:val="00B13D8F"/>
    <w:rsid w:val="00B1409C"/>
    <w:rsid w:val="00B14685"/>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2CA"/>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95D"/>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9E"/>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8BF"/>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52E"/>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18A"/>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7D"/>
    <w:rsid w:val="00BE35B3"/>
    <w:rsid w:val="00BE370A"/>
    <w:rsid w:val="00BE3791"/>
    <w:rsid w:val="00BE3F78"/>
    <w:rsid w:val="00BE3F9A"/>
    <w:rsid w:val="00BE3FE9"/>
    <w:rsid w:val="00BE4296"/>
    <w:rsid w:val="00BE42DA"/>
    <w:rsid w:val="00BE4715"/>
    <w:rsid w:val="00BE4749"/>
    <w:rsid w:val="00BE47BF"/>
    <w:rsid w:val="00BE47C3"/>
    <w:rsid w:val="00BE4ACD"/>
    <w:rsid w:val="00BE4DA8"/>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13D"/>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5E2"/>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C8B"/>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28"/>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DF3"/>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926"/>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03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B09"/>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94A"/>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0EA"/>
    <w:rsid w:val="00CA2499"/>
    <w:rsid w:val="00CA24B2"/>
    <w:rsid w:val="00CA24EF"/>
    <w:rsid w:val="00CA26A7"/>
    <w:rsid w:val="00CA2A98"/>
    <w:rsid w:val="00CA2BF9"/>
    <w:rsid w:val="00CA2C4D"/>
    <w:rsid w:val="00CA2CED"/>
    <w:rsid w:val="00CA2E61"/>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52D"/>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87E"/>
    <w:rsid w:val="00CB6884"/>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37"/>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D2C"/>
    <w:rsid w:val="00CD4005"/>
    <w:rsid w:val="00CD4582"/>
    <w:rsid w:val="00CD4C44"/>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09"/>
    <w:rsid w:val="00CE4234"/>
    <w:rsid w:val="00CE448F"/>
    <w:rsid w:val="00CE48AB"/>
    <w:rsid w:val="00CE48CE"/>
    <w:rsid w:val="00CE4A2C"/>
    <w:rsid w:val="00CE50DD"/>
    <w:rsid w:val="00CE5175"/>
    <w:rsid w:val="00CE520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A51"/>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CCD"/>
    <w:rsid w:val="00CF2DBA"/>
    <w:rsid w:val="00CF2DFC"/>
    <w:rsid w:val="00CF2EAA"/>
    <w:rsid w:val="00CF32EC"/>
    <w:rsid w:val="00CF33A6"/>
    <w:rsid w:val="00CF35BC"/>
    <w:rsid w:val="00CF36B5"/>
    <w:rsid w:val="00CF3DEF"/>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895"/>
    <w:rsid w:val="00D07A8C"/>
    <w:rsid w:val="00D07AAA"/>
    <w:rsid w:val="00D07D8C"/>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7D0"/>
    <w:rsid w:val="00D248BE"/>
    <w:rsid w:val="00D24AB5"/>
    <w:rsid w:val="00D24E1B"/>
    <w:rsid w:val="00D24EA6"/>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2C6"/>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742"/>
    <w:rsid w:val="00D40930"/>
    <w:rsid w:val="00D4096A"/>
    <w:rsid w:val="00D40ABD"/>
    <w:rsid w:val="00D40D82"/>
    <w:rsid w:val="00D4121A"/>
    <w:rsid w:val="00D4160F"/>
    <w:rsid w:val="00D418AC"/>
    <w:rsid w:val="00D41A6B"/>
    <w:rsid w:val="00D41B3B"/>
    <w:rsid w:val="00D41BEB"/>
    <w:rsid w:val="00D42319"/>
    <w:rsid w:val="00D424AB"/>
    <w:rsid w:val="00D42519"/>
    <w:rsid w:val="00D42667"/>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706"/>
    <w:rsid w:val="00D55BCF"/>
    <w:rsid w:val="00D560D0"/>
    <w:rsid w:val="00D561F0"/>
    <w:rsid w:val="00D5686F"/>
    <w:rsid w:val="00D56980"/>
    <w:rsid w:val="00D56DDD"/>
    <w:rsid w:val="00D56DFB"/>
    <w:rsid w:val="00D56E4E"/>
    <w:rsid w:val="00D56F0A"/>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388"/>
    <w:rsid w:val="00D67480"/>
    <w:rsid w:val="00D676D2"/>
    <w:rsid w:val="00D677E0"/>
    <w:rsid w:val="00D6791E"/>
    <w:rsid w:val="00D67D76"/>
    <w:rsid w:val="00D67FE4"/>
    <w:rsid w:val="00D70026"/>
    <w:rsid w:val="00D70158"/>
    <w:rsid w:val="00D70F1B"/>
    <w:rsid w:val="00D70F97"/>
    <w:rsid w:val="00D71380"/>
    <w:rsid w:val="00D713CE"/>
    <w:rsid w:val="00D71407"/>
    <w:rsid w:val="00D71778"/>
    <w:rsid w:val="00D71817"/>
    <w:rsid w:val="00D718C6"/>
    <w:rsid w:val="00D71BAA"/>
    <w:rsid w:val="00D71E12"/>
    <w:rsid w:val="00D71EDB"/>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6D2E"/>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9FD"/>
    <w:rsid w:val="00D87ADD"/>
    <w:rsid w:val="00D87EB6"/>
    <w:rsid w:val="00D902BD"/>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AF2"/>
    <w:rsid w:val="00D93B4E"/>
    <w:rsid w:val="00D93F26"/>
    <w:rsid w:val="00D94352"/>
    <w:rsid w:val="00D9437F"/>
    <w:rsid w:val="00D943AA"/>
    <w:rsid w:val="00D94AD4"/>
    <w:rsid w:val="00D94E50"/>
    <w:rsid w:val="00D94FB8"/>
    <w:rsid w:val="00D9500C"/>
    <w:rsid w:val="00D950F7"/>
    <w:rsid w:val="00D95834"/>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2FD7"/>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743C"/>
    <w:rsid w:val="00DC7879"/>
    <w:rsid w:val="00DC7A3C"/>
    <w:rsid w:val="00DC7A5B"/>
    <w:rsid w:val="00DC7ADF"/>
    <w:rsid w:val="00DC7BC8"/>
    <w:rsid w:val="00DC7E10"/>
    <w:rsid w:val="00DC7E6E"/>
    <w:rsid w:val="00DD00C5"/>
    <w:rsid w:val="00DD00FC"/>
    <w:rsid w:val="00DD055C"/>
    <w:rsid w:val="00DD0664"/>
    <w:rsid w:val="00DD073F"/>
    <w:rsid w:val="00DD0888"/>
    <w:rsid w:val="00DD0BF7"/>
    <w:rsid w:val="00DD0FBC"/>
    <w:rsid w:val="00DD0FC3"/>
    <w:rsid w:val="00DD12FB"/>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17FAC"/>
    <w:rsid w:val="00E20365"/>
    <w:rsid w:val="00E207A4"/>
    <w:rsid w:val="00E209C7"/>
    <w:rsid w:val="00E20B35"/>
    <w:rsid w:val="00E20CBD"/>
    <w:rsid w:val="00E2120B"/>
    <w:rsid w:val="00E21349"/>
    <w:rsid w:val="00E21357"/>
    <w:rsid w:val="00E2169E"/>
    <w:rsid w:val="00E218FC"/>
    <w:rsid w:val="00E219A3"/>
    <w:rsid w:val="00E21A6E"/>
    <w:rsid w:val="00E21C3B"/>
    <w:rsid w:val="00E21D73"/>
    <w:rsid w:val="00E22255"/>
    <w:rsid w:val="00E22924"/>
    <w:rsid w:val="00E22B5C"/>
    <w:rsid w:val="00E22C1C"/>
    <w:rsid w:val="00E23254"/>
    <w:rsid w:val="00E233B6"/>
    <w:rsid w:val="00E235C9"/>
    <w:rsid w:val="00E236AB"/>
    <w:rsid w:val="00E236F5"/>
    <w:rsid w:val="00E237B9"/>
    <w:rsid w:val="00E239BF"/>
    <w:rsid w:val="00E23A4E"/>
    <w:rsid w:val="00E23B86"/>
    <w:rsid w:val="00E23E7A"/>
    <w:rsid w:val="00E24088"/>
    <w:rsid w:val="00E242A7"/>
    <w:rsid w:val="00E2440E"/>
    <w:rsid w:val="00E24553"/>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334"/>
    <w:rsid w:val="00E404F7"/>
    <w:rsid w:val="00E408F6"/>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0"/>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365"/>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27"/>
    <w:rsid w:val="00E654FA"/>
    <w:rsid w:val="00E655F7"/>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1FC5"/>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381"/>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656"/>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CEA"/>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97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0D9"/>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0AF"/>
    <w:rsid w:val="00EC110F"/>
    <w:rsid w:val="00EC11CB"/>
    <w:rsid w:val="00EC13C3"/>
    <w:rsid w:val="00EC16B5"/>
    <w:rsid w:val="00EC1737"/>
    <w:rsid w:val="00EC17BA"/>
    <w:rsid w:val="00EC18FC"/>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ED"/>
    <w:rsid w:val="00EC6E4F"/>
    <w:rsid w:val="00EC6FDD"/>
    <w:rsid w:val="00EC7021"/>
    <w:rsid w:val="00EC71B9"/>
    <w:rsid w:val="00EC72D9"/>
    <w:rsid w:val="00EC73E3"/>
    <w:rsid w:val="00EC75D0"/>
    <w:rsid w:val="00EC76CA"/>
    <w:rsid w:val="00EC782C"/>
    <w:rsid w:val="00EC7C5F"/>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91E"/>
    <w:rsid w:val="00ED4AE2"/>
    <w:rsid w:val="00ED4AED"/>
    <w:rsid w:val="00ED4EE2"/>
    <w:rsid w:val="00ED4FAF"/>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2C2"/>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A6"/>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9B9"/>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090"/>
    <w:rsid w:val="00F17250"/>
    <w:rsid w:val="00F17571"/>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B01"/>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BC5"/>
    <w:rsid w:val="00F26CDD"/>
    <w:rsid w:val="00F26D99"/>
    <w:rsid w:val="00F26E03"/>
    <w:rsid w:val="00F27105"/>
    <w:rsid w:val="00F277A5"/>
    <w:rsid w:val="00F277EA"/>
    <w:rsid w:val="00F2782C"/>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91B"/>
    <w:rsid w:val="00F36A25"/>
    <w:rsid w:val="00F36D67"/>
    <w:rsid w:val="00F36F05"/>
    <w:rsid w:val="00F37013"/>
    <w:rsid w:val="00F3712E"/>
    <w:rsid w:val="00F37210"/>
    <w:rsid w:val="00F37343"/>
    <w:rsid w:val="00F373C2"/>
    <w:rsid w:val="00F3746D"/>
    <w:rsid w:val="00F3751A"/>
    <w:rsid w:val="00F377B6"/>
    <w:rsid w:val="00F37942"/>
    <w:rsid w:val="00F37A9C"/>
    <w:rsid w:val="00F37B38"/>
    <w:rsid w:val="00F37C8C"/>
    <w:rsid w:val="00F37D18"/>
    <w:rsid w:val="00F40672"/>
    <w:rsid w:val="00F409E9"/>
    <w:rsid w:val="00F40F8B"/>
    <w:rsid w:val="00F41259"/>
    <w:rsid w:val="00F412FE"/>
    <w:rsid w:val="00F415BA"/>
    <w:rsid w:val="00F41E57"/>
    <w:rsid w:val="00F421D1"/>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7CE"/>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BA4"/>
    <w:rsid w:val="00F62F0A"/>
    <w:rsid w:val="00F634C2"/>
    <w:rsid w:val="00F634FF"/>
    <w:rsid w:val="00F635E0"/>
    <w:rsid w:val="00F63EC7"/>
    <w:rsid w:val="00F64574"/>
    <w:rsid w:val="00F645F0"/>
    <w:rsid w:val="00F64916"/>
    <w:rsid w:val="00F64B78"/>
    <w:rsid w:val="00F64CB9"/>
    <w:rsid w:val="00F6526C"/>
    <w:rsid w:val="00F6537D"/>
    <w:rsid w:val="00F65C72"/>
    <w:rsid w:val="00F6652F"/>
    <w:rsid w:val="00F66CF1"/>
    <w:rsid w:val="00F6710A"/>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BD6"/>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8C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BFD"/>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1F6"/>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6C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D7D1C"/>
    <w:rsid w:val="00FE0009"/>
    <w:rsid w:val="00FE00EC"/>
    <w:rsid w:val="00FE0275"/>
    <w:rsid w:val="00FE04B7"/>
    <w:rsid w:val="00FE05A4"/>
    <w:rsid w:val="00FE0910"/>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BD"/>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126"/>
    <w:rsid w:val="00FE62B0"/>
    <w:rsid w:val="00FE64F0"/>
    <w:rsid w:val="00FE6835"/>
    <w:rsid w:val="00FE6980"/>
    <w:rsid w:val="00FE69E5"/>
    <w:rsid w:val="00FE6C84"/>
    <w:rsid w:val="00FE709E"/>
    <w:rsid w:val="00FE711B"/>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25E"/>
    <w:rsid w:val="00FF63A5"/>
    <w:rsid w:val="00FF63F2"/>
    <w:rsid w:val="00FF688D"/>
    <w:rsid w:val="00FF68C6"/>
    <w:rsid w:val="00FF6975"/>
    <w:rsid w:val="00FF6AEB"/>
    <w:rsid w:val="00FF6BA9"/>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79540565">
      <w:bodyDiv w:val="1"/>
      <w:marLeft w:val="0"/>
      <w:marRight w:val="0"/>
      <w:marTop w:val="0"/>
      <w:marBottom w:val="0"/>
      <w:divBdr>
        <w:top w:val="none" w:sz="0" w:space="0" w:color="auto"/>
        <w:left w:val="none" w:sz="0" w:space="0" w:color="auto"/>
        <w:bottom w:val="none" w:sz="0" w:space="0" w:color="auto"/>
        <w:right w:val="none" w:sz="0" w:space="0" w:color="auto"/>
      </w:divBdr>
      <w:divsChild>
        <w:div w:id="1205142696">
          <w:marLeft w:val="547"/>
          <w:marRight w:val="0"/>
          <w:marTop w:val="77"/>
          <w:marBottom w:val="0"/>
          <w:divBdr>
            <w:top w:val="none" w:sz="0" w:space="0" w:color="auto"/>
            <w:left w:val="none" w:sz="0" w:space="0" w:color="auto"/>
            <w:bottom w:val="none" w:sz="0" w:space="0" w:color="auto"/>
            <w:right w:val="none" w:sz="0" w:space="0" w:color="auto"/>
          </w:divBdr>
        </w:div>
        <w:div w:id="11230996">
          <w:marLeft w:val="1166"/>
          <w:marRight w:val="0"/>
          <w:marTop w:val="77"/>
          <w:marBottom w:val="0"/>
          <w:divBdr>
            <w:top w:val="none" w:sz="0" w:space="0" w:color="auto"/>
            <w:left w:val="none" w:sz="0" w:space="0" w:color="auto"/>
            <w:bottom w:val="none" w:sz="0" w:space="0" w:color="auto"/>
            <w:right w:val="none" w:sz="0" w:space="0" w:color="auto"/>
          </w:divBdr>
        </w:div>
        <w:div w:id="964237758">
          <w:marLeft w:val="1800"/>
          <w:marRight w:val="0"/>
          <w:marTop w:val="67"/>
          <w:marBottom w:val="0"/>
          <w:divBdr>
            <w:top w:val="none" w:sz="0" w:space="0" w:color="auto"/>
            <w:left w:val="none" w:sz="0" w:space="0" w:color="auto"/>
            <w:bottom w:val="none" w:sz="0" w:space="0" w:color="auto"/>
            <w:right w:val="none" w:sz="0" w:space="0" w:color="auto"/>
          </w:divBdr>
        </w:div>
        <w:div w:id="1341814015">
          <w:marLeft w:val="2520"/>
          <w:marRight w:val="0"/>
          <w:marTop w:val="67"/>
          <w:marBottom w:val="0"/>
          <w:divBdr>
            <w:top w:val="none" w:sz="0" w:space="0" w:color="auto"/>
            <w:left w:val="none" w:sz="0" w:space="0" w:color="auto"/>
            <w:bottom w:val="none" w:sz="0" w:space="0" w:color="auto"/>
            <w:right w:val="none" w:sz="0" w:space="0" w:color="auto"/>
          </w:divBdr>
        </w:div>
        <w:div w:id="487331137">
          <w:marLeft w:val="2520"/>
          <w:marRight w:val="0"/>
          <w:marTop w:val="67"/>
          <w:marBottom w:val="0"/>
          <w:divBdr>
            <w:top w:val="none" w:sz="0" w:space="0" w:color="auto"/>
            <w:left w:val="none" w:sz="0" w:space="0" w:color="auto"/>
            <w:bottom w:val="none" w:sz="0" w:space="0" w:color="auto"/>
            <w:right w:val="none" w:sz="0" w:space="0" w:color="auto"/>
          </w:divBdr>
        </w:div>
        <w:div w:id="680745655">
          <w:marLeft w:val="2520"/>
          <w:marRight w:val="0"/>
          <w:marTop w:val="67"/>
          <w:marBottom w:val="0"/>
          <w:divBdr>
            <w:top w:val="none" w:sz="0" w:space="0" w:color="auto"/>
            <w:left w:val="none" w:sz="0" w:space="0" w:color="auto"/>
            <w:bottom w:val="none" w:sz="0" w:space="0" w:color="auto"/>
            <w:right w:val="none" w:sz="0" w:space="0" w:color="auto"/>
          </w:divBdr>
        </w:div>
        <w:div w:id="1351644559">
          <w:marLeft w:val="2520"/>
          <w:marRight w:val="0"/>
          <w:marTop w:val="67"/>
          <w:marBottom w:val="0"/>
          <w:divBdr>
            <w:top w:val="none" w:sz="0" w:space="0" w:color="auto"/>
            <w:left w:val="none" w:sz="0" w:space="0" w:color="auto"/>
            <w:bottom w:val="none" w:sz="0" w:space="0" w:color="auto"/>
            <w:right w:val="none" w:sz="0" w:space="0" w:color="auto"/>
          </w:divBdr>
        </w:div>
        <w:div w:id="360984643">
          <w:marLeft w:val="1800"/>
          <w:marRight w:val="0"/>
          <w:marTop w:val="67"/>
          <w:marBottom w:val="0"/>
          <w:divBdr>
            <w:top w:val="none" w:sz="0" w:space="0" w:color="auto"/>
            <w:left w:val="none" w:sz="0" w:space="0" w:color="auto"/>
            <w:bottom w:val="none" w:sz="0" w:space="0" w:color="auto"/>
            <w:right w:val="none" w:sz="0" w:space="0" w:color="auto"/>
          </w:divBdr>
        </w:div>
        <w:div w:id="1975333839">
          <w:marLeft w:val="2520"/>
          <w:marRight w:val="0"/>
          <w:marTop w:val="67"/>
          <w:marBottom w:val="0"/>
          <w:divBdr>
            <w:top w:val="none" w:sz="0" w:space="0" w:color="auto"/>
            <w:left w:val="none" w:sz="0" w:space="0" w:color="auto"/>
            <w:bottom w:val="none" w:sz="0" w:space="0" w:color="auto"/>
            <w:right w:val="none" w:sz="0" w:space="0" w:color="auto"/>
          </w:divBdr>
        </w:div>
        <w:div w:id="1629508512">
          <w:marLeft w:val="1800"/>
          <w:marRight w:val="0"/>
          <w:marTop w:val="67"/>
          <w:marBottom w:val="0"/>
          <w:divBdr>
            <w:top w:val="none" w:sz="0" w:space="0" w:color="auto"/>
            <w:left w:val="none" w:sz="0" w:space="0" w:color="auto"/>
            <w:bottom w:val="none" w:sz="0" w:space="0" w:color="auto"/>
            <w:right w:val="none" w:sz="0" w:space="0" w:color="auto"/>
          </w:divBdr>
        </w:div>
        <w:div w:id="1274635629">
          <w:marLeft w:val="2520"/>
          <w:marRight w:val="0"/>
          <w:marTop w:val="67"/>
          <w:marBottom w:val="0"/>
          <w:divBdr>
            <w:top w:val="none" w:sz="0" w:space="0" w:color="auto"/>
            <w:left w:val="none" w:sz="0" w:space="0" w:color="auto"/>
            <w:bottom w:val="none" w:sz="0" w:space="0" w:color="auto"/>
            <w:right w:val="none" w:sz="0" w:space="0" w:color="auto"/>
          </w:divBdr>
        </w:div>
        <w:div w:id="460880410">
          <w:marLeft w:val="547"/>
          <w:marRight w:val="0"/>
          <w:marTop w:val="77"/>
          <w:marBottom w:val="0"/>
          <w:divBdr>
            <w:top w:val="none" w:sz="0" w:space="0" w:color="auto"/>
            <w:left w:val="none" w:sz="0" w:space="0" w:color="auto"/>
            <w:bottom w:val="none" w:sz="0" w:space="0" w:color="auto"/>
            <w:right w:val="none" w:sz="0" w:space="0" w:color="auto"/>
          </w:divBdr>
        </w:div>
        <w:div w:id="2112317825">
          <w:marLeft w:val="1166"/>
          <w:marRight w:val="0"/>
          <w:marTop w:val="77"/>
          <w:marBottom w:val="0"/>
          <w:divBdr>
            <w:top w:val="none" w:sz="0" w:space="0" w:color="auto"/>
            <w:left w:val="none" w:sz="0" w:space="0" w:color="auto"/>
            <w:bottom w:val="none" w:sz="0" w:space="0" w:color="auto"/>
            <w:right w:val="none" w:sz="0" w:space="0" w:color="auto"/>
          </w:divBdr>
        </w:div>
        <w:div w:id="1975405554">
          <w:marLeft w:val="1800"/>
          <w:marRight w:val="0"/>
          <w:marTop w:val="67"/>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4233661">
      <w:bodyDiv w:val="1"/>
      <w:marLeft w:val="0"/>
      <w:marRight w:val="0"/>
      <w:marTop w:val="0"/>
      <w:marBottom w:val="0"/>
      <w:divBdr>
        <w:top w:val="none" w:sz="0" w:space="0" w:color="auto"/>
        <w:left w:val="none" w:sz="0" w:space="0" w:color="auto"/>
        <w:bottom w:val="none" w:sz="0" w:space="0" w:color="auto"/>
        <w:right w:val="none" w:sz="0" w:space="0" w:color="auto"/>
      </w:divBdr>
      <w:divsChild>
        <w:div w:id="430205820">
          <w:marLeft w:val="1166"/>
          <w:marRight w:val="0"/>
          <w:marTop w:val="77"/>
          <w:marBottom w:val="0"/>
          <w:divBdr>
            <w:top w:val="none" w:sz="0" w:space="0" w:color="auto"/>
            <w:left w:val="none" w:sz="0" w:space="0" w:color="auto"/>
            <w:bottom w:val="none" w:sz="0" w:space="0" w:color="auto"/>
            <w:right w:val="none" w:sz="0" w:space="0" w:color="auto"/>
          </w:divBdr>
        </w:div>
        <w:div w:id="1700230948">
          <w:marLeft w:val="1800"/>
          <w:marRight w:val="0"/>
          <w:marTop w:val="67"/>
          <w:marBottom w:val="0"/>
          <w:divBdr>
            <w:top w:val="none" w:sz="0" w:space="0" w:color="auto"/>
            <w:left w:val="none" w:sz="0" w:space="0" w:color="auto"/>
            <w:bottom w:val="none" w:sz="0" w:space="0" w:color="auto"/>
            <w:right w:val="none" w:sz="0" w:space="0" w:color="auto"/>
          </w:divBdr>
        </w:div>
        <w:div w:id="562451875">
          <w:marLeft w:val="1800"/>
          <w:marRight w:val="0"/>
          <w:marTop w:val="67"/>
          <w:marBottom w:val="0"/>
          <w:divBdr>
            <w:top w:val="none" w:sz="0" w:space="0" w:color="auto"/>
            <w:left w:val="none" w:sz="0" w:space="0" w:color="auto"/>
            <w:bottom w:val="none" w:sz="0" w:space="0" w:color="auto"/>
            <w:right w:val="none" w:sz="0" w:space="0" w:color="auto"/>
          </w:divBdr>
        </w:div>
        <w:div w:id="742530665">
          <w:marLeft w:val="1800"/>
          <w:marRight w:val="0"/>
          <w:marTop w:val="67"/>
          <w:marBottom w:val="0"/>
          <w:divBdr>
            <w:top w:val="none" w:sz="0" w:space="0" w:color="auto"/>
            <w:left w:val="none" w:sz="0" w:space="0" w:color="auto"/>
            <w:bottom w:val="none" w:sz="0" w:space="0" w:color="auto"/>
            <w:right w:val="none" w:sz="0" w:space="0" w:color="auto"/>
          </w:divBdr>
        </w:div>
        <w:div w:id="382289987">
          <w:marLeft w:val="1166"/>
          <w:marRight w:val="0"/>
          <w:marTop w:val="77"/>
          <w:marBottom w:val="0"/>
          <w:divBdr>
            <w:top w:val="none" w:sz="0" w:space="0" w:color="auto"/>
            <w:left w:val="none" w:sz="0" w:space="0" w:color="auto"/>
            <w:bottom w:val="none" w:sz="0" w:space="0" w:color="auto"/>
            <w:right w:val="none" w:sz="0" w:space="0" w:color="auto"/>
          </w:divBdr>
        </w:div>
        <w:div w:id="356200231">
          <w:marLeft w:val="1166"/>
          <w:marRight w:val="0"/>
          <w:marTop w:val="77"/>
          <w:marBottom w:val="0"/>
          <w:divBdr>
            <w:top w:val="none" w:sz="0" w:space="0" w:color="auto"/>
            <w:left w:val="none" w:sz="0" w:space="0" w:color="auto"/>
            <w:bottom w:val="none" w:sz="0" w:space="0" w:color="auto"/>
            <w:right w:val="none" w:sz="0" w:space="0" w:color="auto"/>
          </w:divBdr>
        </w:div>
        <w:div w:id="1889609405">
          <w:marLeft w:val="1166"/>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002218">
      <w:bodyDiv w:val="1"/>
      <w:marLeft w:val="0"/>
      <w:marRight w:val="0"/>
      <w:marTop w:val="0"/>
      <w:marBottom w:val="0"/>
      <w:divBdr>
        <w:top w:val="none" w:sz="0" w:space="0" w:color="auto"/>
        <w:left w:val="none" w:sz="0" w:space="0" w:color="auto"/>
        <w:bottom w:val="none" w:sz="0" w:space="0" w:color="auto"/>
        <w:right w:val="none" w:sz="0" w:space="0" w:color="auto"/>
      </w:divBdr>
      <w:divsChild>
        <w:div w:id="166872439">
          <w:marLeft w:val="547"/>
          <w:marRight w:val="0"/>
          <w:marTop w:val="77"/>
          <w:marBottom w:val="0"/>
          <w:divBdr>
            <w:top w:val="none" w:sz="0" w:space="0" w:color="auto"/>
            <w:left w:val="none" w:sz="0" w:space="0" w:color="auto"/>
            <w:bottom w:val="none" w:sz="0" w:space="0" w:color="auto"/>
            <w:right w:val="none" w:sz="0" w:space="0" w:color="auto"/>
          </w:divBdr>
        </w:div>
        <w:div w:id="998651592">
          <w:marLeft w:val="1166"/>
          <w:marRight w:val="0"/>
          <w:marTop w:val="77"/>
          <w:marBottom w:val="0"/>
          <w:divBdr>
            <w:top w:val="none" w:sz="0" w:space="0" w:color="auto"/>
            <w:left w:val="none" w:sz="0" w:space="0" w:color="auto"/>
            <w:bottom w:val="none" w:sz="0" w:space="0" w:color="auto"/>
            <w:right w:val="none" w:sz="0" w:space="0" w:color="auto"/>
          </w:divBdr>
        </w:div>
        <w:div w:id="186450732">
          <w:marLeft w:val="1800"/>
          <w:marRight w:val="0"/>
          <w:marTop w:val="67"/>
          <w:marBottom w:val="0"/>
          <w:divBdr>
            <w:top w:val="none" w:sz="0" w:space="0" w:color="auto"/>
            <w:left w:val="none" w:sz="0" w:space="0" w:color="auto"/>
            <w:bottom w:val="none" w:sz="0" w:space="0" w:color="auto"/>
            <w:right w:val="none" w:sz="0" w:space="0" w:color="auto"/>
          </w:divBdr>
        </w:div>
        <w:div w:id="747774795">
          <w:marLeft w:val="1800"/>
          <w:marRight w:val="0"/>
          <w:marTop w:val="67"/>
          <w:marBottom w:val="0"/>
          <w:divBdr>
            <w:top w:val="none" w:sz="0" w:space="0" w:color="auto"/>
            <w:left w:val="none" w:sz="0" w:space="0" w:color="auto"/>
            <w:bottom w:val="none" w:sz="0" w:space="0" w:color="auto"/>
            <w:right w:val="none" w:sz="0" w:space="0" w:color="auto"/>
          </w:divBdr>
        </w:div>
        <w:div w:id="1515993475">
          <w:marLeft w:val="1166"/>
          <w:marRight w:val="0"/>
          <w:marTop w:val="77"/>
          <w:marBottom w:val="0"/>
          <w:divBdr>
            <w:top w:val="none" w:sz="0" w:space="0" w:color="auto"/>
            <w:left w:val="none" w:sz="0" w:space="0" w:color="auto"/>
            <w:bottom w:val="none" w:sz="0" w:space="0" w:color="auto"/>
            <w:right w:val="none" w:sz="0" w:space="0" w:color="auto"/>
          </w:divBdr>
        </w:div>
        <w:div w:id="293802409">
          <w:marLeft w:val="1800"/>
          <w:marRight w:val="0"/>
          <w:marTop w:val="67"/>
          <w:marBottom w:val="0"/>
          <w:divBdr>
            <w:top w:val="none" w:sz="0" w:space="0" w:color="auto"/>
            <w:left w:val="none" w:sz="0" w:space="0" w:color="auto"/>
            <w:bottom w:val="none" w:sz="0" w:space="0" w:color="auto"/>
            <w:right w:val="none" w:sz="0" w:space="0" w:color="auto"/>
          </w:divBdr>
        </w:div>
        <w:div w:id="1428386423">
          <w:marLeft w:val="1800"/>
          <w:marRight w:val="0"/>
          <w:marTop w:val="67"/>
          <w:marBottom w:val="0"/>
          <w:divBdr>
            <w:top w:val="none" w:sz="0" w:space="0" w:color="auto"/>
            <w:left w:val="none" w:sz="0" w:space="0" w:color="auto"/>
            <w:bottom w:val="none" w:sz="0" w:space="0" w:color="auto"/>
            <w:right w:val="none" w:sz="0" w:space="0" w:color="auto"/>
          </w:divBdr>
        </w:div>
        <w:div w:id="1794978475">
          <w:marLeft w:val="547"/>
          <w:marRight w:val="0"/>
          <w:marTop w:val="77"/>
          <w:marBottom w:val="0"/>
          <w:divBdr>
            <w:top w:val="none" w:sz="0" w:space="0" w:color="auto"/>
            <w:left w:val="none" w:sz="0" w:space="0" w:color="auto"/>
            <w:bottom w:val="none" w:sz="0" w:space="0" w:color="auto"/>
            <w:right w:val="none" w:sz="0" w:space="0" w:color="auto"/>
          </w:divBdr>
        </w:div>
        <w:div w:id="258953403">
          <w:marLeft w:val="1166"/>
          <w:marRight w:val="0"/>
          <w:marTop w:val="77"/>
          <w:marBottom w:val="0"/>
          <w:divBdr>
            <w:top w:val="none" w:sz="0" w:space="0" w:color="auto"/>
            <w:left w:val="none" w:sz="0" w:space="0" w:color="auto"/>
            <w:bottom w:val="none" w:sz="0" w:space="0" w:color="auto"/>
            <w:right w:val="none" w:sz="0" w:space="0" w:color="auto"/>
          </w:divBdr>
        </w:div>
        <w:div w:id="1817185711">
          <w:marLeft w:val="1800"/>
          <w:marRight w:val="0"/>
          <w:marTop w:val="67"/>
          <w:marBottom w:val="0"/>
          <w:divBdr>
            <w:top w:val="none" w:sz="0" w:space="0" w:color="auto"/>
            <w:left w:val="none" w:sz="0" w:space="0" w:color="auto"/>
            <w:bottom w:val="none" w:sz="0" w:space="0" w:color="auto"/>
            <w:right w:val="none" w:sz="0" w:space="0" w:color="auto"/>
          </w:divBdr>
        </w:div>
        <w:div w:id="2145461522">
          <w:marLeft w:val="1800"/>
          <w:marRight w:val="0"/>
          <w:marTop w:val="67"/>
          <w:marBottom w:val="0"/>
          <w:divBdr>
            <w:top w:val="none" w:sz="0" w:space="0" w:color="auto"/>
            <w:left w:val="none" w:sz="0" w:space="0" w:color="auto"/>
            <w:bottom w:val="none" w:sz="0" w:space="0" w:color="auto"/>
            <w:right w:val="none" w:sz="0" w:space="0" w:color="auto"/>
          </w:divBdr>
        </w:div>
        <w:div w:id="300231257">
          <w:marLeft w:val="1800"/>
          <w:marRight w:val="0"/>
          <w:marTop w:val="67"/>
          <w:marBottom w:val="0"/>
          <w:divBdr>
            <w:top w:val="none" w:sz="0" w:space="0" w:color="auto"/>
            <w:left w:val="none" w:sz="0" w:space="0" w:color="auto"/>
            <w:bottom w:val="none" w:sz="0" w:space="0" w:color="auto"/>
            <w:right w:val="none" w:sz="0" w:space="0" w:color="auto"/>
          </w:divBdr>
        </w:div>
        <w:div w:id="1588348051">
          <w:marLeft w:val="1166"/>
          <w:marRight w:val="0"/>
          <w:marTop w:val="7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29647651">
      <w:bodyDiv w:val="1"/>
      <w:marLeft w:val="0"/>
      <w:marRight w:val="0"/>
      <w:marTop w:val="0"/>
      <w:marBottom w:val="0"/>
      <w:divBdr>
        <w:top w:val="none" w:sz="0" w:space="0" w:color="auto"/>
        <w:left w:val="none" w:sz="0" w:space="0" w:color="auto"/>
        <w:bottom w:val="none" w:sz="0" w:space="0" w:color="auto"/>
        <w:right w:val="none" w:sz="0" w:space="0" w:color="auto"/>
      </w:divBdr>
      <w:divsChild>
        <w:div w:id="620958391">
          <w:marLeft w:val="547"/>
          <w:marRight w:val="0"/>
          <w:marTop w:val="77"/>
          <w:marBottom w:val="0"/>
          <w:divBdr>
            <w:top w:val="none" w:sz="0" w:space="0" w:color="auto"/>
            <w:left w:val="none" w:sz="0" w:space="0" w:color="auto"/>
            <w:bottom w:val="none" w:sz="0" w:space="0" w:color="auto"/>
            <w:right w:val="none" w:sz="0" w:space="0" w:color="auto"/>
          </w:divBdr>
        </w:div>
        <w:div w:id="1723096070">
          <w:marLeft w:val="1166"/>
          <w:marRight w:val="0"/>
          <w:marTop w:val="77"/>
          <w:marBottom w:val="0"/>
          <w:divBdr>
            <w:top w:val="none" w:sz="0" w:space="0" w:color="auto"/>
            <w:left w:val="none" w:sz="0" w:space="0" w:color="auto"/>
            <w:bottom w:val="none" w:sz="0" w:space="0" w:color="auto"/>
            <w:right w:val="none" w:sz="0" w:space="0" w:color="auto"/>
          </w:divBdr>
        </w:div>
        <w:div w:id="1599024041">
          <w:marLeft w:val="1800"/>
          <w:marRight w:val="0"/>
          <w:marTop w:val="67"/>
          <w:marBottom w:val="0"/>
          <w:divBdr>
            <w:top w:val="none" w:sz="0" w:space="0" w:color="auto"/>
            <w:left w:val="none" w:sz="0" w:space="0" w:color="auto"/>
            <w:bottom w:val="none" w:sz="0" w:space="0" w:color="auto"/>
            <w:right w:val="none" w:sz="0" w:space="0" w:color="auto"/>
          </w:divBdr>
        </w:div>
        <w:div w:id="1148203271">
          <w:marLeft w:val="2520"/>
          <w:marRight w:val="0"/>
          <w:marTop w:val="67"/>
          <w:marBottom w:val="0"/>
          <w:divBdr>
            <w:top w:val="none" w:sz="0" w:space="0" w:color="auto"/>
            <w:left w:val="none" w:sz="0" w:space="0" w:color="auto"/>
            <w:bottom w:val="none" w:sz="0" w:space="0" w:color="auto"/>
            <w:right w:val="none" w:sz="0" w:space="0" w:color="auto"/>
          </w:divBdr>
        </w:div>
        <w:div w:id="660622039">
          <w:marLeft w:val="2520"/>
          <w:marRight w:val="0"/>
          <w:marTop w:val="67"/>
          <w:marBottom w:val="0"/>
          <w:divBdr>
            <w:top w:val="none" w:sz="0" w:space="0" w:color="auto"/>
            <w:left w:val="none" w:sz="0" w:space="0" w:color="auto"/>
            <w:bottom w:val="none" w:sz="0" w:space="0" w:color="auto"/>
            <w:right w:val="none" w:sz="0" w:space="0" w:color="auto"/>
          </w:divBdr>
        </w:div>
        <w:div w:id="279188082">
          <w:marLeft w:val="1800"/>
          <w:marRight w:val="0"/>
          <w:marTop w:val="67"/>
          <w:marBottom w:val="0"/>
          <w:divBdr>
            <w:top w:val="none" w:sz="0" w:space="0" w:color="auto"/>
            <w:left w:val="none" w:sz="0" w:space="0" w:color="auto"/>
            <w:bottom w:val="none" w:sz="0" w:space="0" w:color="auto"/>
            <w:right w:val="none" w:sz="0" w:space="0" w:color="auto"/>
          </w:divBdr>
        </w:div>
        <w:div w:id="1612586770">
          <w:marLeft w:val="2520"/>
          <w:marRight w:val="0"/>
          <w:marTop w:val="67"/>
          <w:marBottom w:val="0"/>
          <w:divBdr>
            <w:top w:val="none" w:sz="0" w:space="0" w:color="auto"/>
            <w:left w:val="none" w:sz="0" w:space="0" w:color="auto"/>
            <w:bottom w:val="none" w:sz="0" w:space="0" w:color="auto"/>
            <w:right w:val="none" w:sz="0" w:space="0" w:color="auto"/>
          </w:divBdr>
        </w:div>
        <w:div w:id="1016888792">
          <w:marLeft w:val="1166"/>
          <w:marRight w:val="0"/>
          <w:marTop w:val="77"/>
          <w:marBottom w:val="0"/>
          <w:divBdr>
            <w:top w:val="none" w:sz="0" w:space="0" w:color="auto"/>
            <w:left w:val="none" w:sz="0" w:space="0" w:color="auto"/>
            <w:bottom w:val="none" w:sz="0" w:space="0" w:color="auto"/>
            <w:right w:val="none" w:sz="0" w:space="0" w:color="auto"/>
          </w:divBdr>
        </w:div>
        <w:div w:id="454299880">
          <w:marLeft w:val="1800"/>
          <w:marRight w:val="0"/>
          <w:marTop w:val="67"/>
          <w:marBottom w:val="0"/>
          <w:divBdr>
            <w:top w:val="none" w:sz="0" w:space="0" w:color="auto"/>
            <w:left w:val="none" w:sz="0" w:space="0" w:color="auto"/>
            <w:bottom w:val="none" w:sz="0" w:space="0" w:color="auto"/>
            <w:right w:val="none" w:sz="0" w:space="0" w:color="auto"/>
          </w:divBdr>
        </w:div>
        <w:div w:id="1780758566">
          <w:marLeft w:val="1800"/>
          <w:marRight w:val="0"/>
          <w:marTop w:val="67"/>
          <w:marBottom w:val="0"/>
          <w:divBdr>
            <w:top w:val="none" w:sz="0" w:space="0" w:color="auto"/>
            <w:left w:val="none" w:sz="0" w:space="0" w:color="auto"/>
            <w:bottom w:val="none" w:sz="0" w:space="0" w:color="auto"/>
            <w:right w:val="none" w:sz="0" w:space="0" w:color="auto"/>
          </w:divBdr>
        </w:div>
        <w:div w:id="1839349741">
          <w:marLeft w:val="1166"/>
          <w:marRight w:val="0"/>
          <w:marTop w:val="77"/>
          <w:marBottom w:val="0"/>
          <w:divBdr>
            <w:top w:val="none" w:sz="0" w:space="0" w:color="auto"/>
            <w:left w:val="none" w:sz="0" w:space="0" w:color="auto"/>
            <w:bottom w:val="none" w:sz="0" w:space="0" w:color="auto"/>
            <w:right w:val="none" w:sz="0" w:space="0" w:color="auto"/>
          </w:divBdr>
        </w:div>
        <w:div w:id="1757818786">
          <w:marLeft w:val="1800"/>
          <w:marRight w:val="0"/>
          <w:marTop w:val="67"/>
          <w:marBottom w:val="0"/>
          <w:divBdr>
            <w:top w:val="none" w:sz="0" w:space="0" w:color="auto"/>
            <w:left w:val="none" w:sz="0" w:space="0" w:color="auto"/>
            <w:bottom w:val="none" w:sz="0" w:space="0" w:color="auto"/>
            <w:right w:val="none" w:sz="0" w:space="0" w:color="auto"/>
          </w:divBdr>
        </w:div>
        <w:div w:id="566495626">
          <w:marLeft w:val="547"/>
          <w:marRight w:val="0"/>
          <w:marTop w:val="77"/>
          <w:marBottom w:val="0"/>
          <w:divBdr>
            <w:top w:val="none" w:sz="0" w:space="0" w:color="auto"/>
            <w:left w:val="none" w:sz="0" w:space="0" w:color="auto"/>
            <w:bottom w:val="none" w:sz="0" w:space="0" w:color="auto"/>
            <w:right w:val="none" w:sz="0" w:space="0" w:color="auto"/>
          </w:divBdr>
        </w:div>
        <w:div w:id="1419210364">
          <w:marLeft w:val="1166"/>
          <w:marRight w:val="0"/>
          <w:marTop w:val="77"/>
          <w:marBottom w:val="0"/>
          <w:divBdr>
            <w:top w:val="none" w:sz="0" w:space="0" w:color="auto"/>
            <w:left w:val="none" w:sz="0" w:space="0" w:color="auto"/>
            <w:bottom w:val="none" w:sz="0" w:space="0" w:color="auto"/>
            <w:right w:val="none" w:sz="0" w:space="0" w:color="auto"/>
          </w:divBdr>
        </w:div>
        <w:div w:id="630748953">
          <w:marLeft w:val="1800"/>
          <w:marRight w:val="0"/>
          <w:marTop w:val="67"/>
          <w:marBottom w:val="0"/>
          <w:divBdr>
            <w:top w:val="none" w:sz="0" w:space="0" w:color="auto"/>
            <w:left w:val="none" w:sz="0" w:space="0" w:color="auto"/>
            <w:bottom w:val="none" w:sz="0" w:space="0" w:color="auto"/>
            <w:right w:val="none" w:sz="0" w:space="0" w:color="auto"/>
          </w:divBdr>
        </w:div>
        <w:div w:id="1149979374">
          <w:marLeft w:val="1800"/>
          <w:marRight w:val="0"/>
          <w:marTop w:val="67"/>
          <w:marBottom w:val="0"/>
          <w:divBdr>
            <w:top w:val="none" w:sz="0" w:space="0" w:color="auto"/>
            <w:left w:val="none" w:sz="0" w:space="0" w:color="auto"/>
            <w:bottom w:val="none" w:sz="0" w:space="0" w:color="auto"/>
            <w:right w:val="none" w:sz="0" w:space="0" w:color="auto"/>
          </w:divBdr>
        </w:div>
        <w:div w:id="1142959940">
          <w:marLeft w:val="1166"/>
          <w:marRight w:val="0"/>
          <w:marTop w:val="7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448189">
      <w:bodyDiv w:val="1"/>
      <w:marLeft w:val="0"/>
      <w:marRight w:val="0"/>
      <w:marTop w:val="0"/>
      <w:marBottom w:val="0"/>
      <w:divBdr>
        <w:top w:val="none" w:sz="0" w:space="0" w:color="auto"/>
        <w:left w:val="none" w:sz="0" w:space="0" w:color="auto"/>
        <w:bottom w:val="none" w:sz="0" w:space="0" w:color="auto"/>
        <w:right w:val="none" w:sz="0" w:space="0" w:color="auto"/>
      </w:divBdr>
      <w:divsChild>
        <w:div w:id="55400871">
          <w:marLeft w:val="547"/>
          <w:marRight w:val="0"/>
          <w:marTop w:val="77"/>
          <w:marBottom w:val="0"/>
          <w:divBdr>
            <w:top w:val="none" w:sz="0" w:space="0" w:color="auto"/>
            <w:left w:val="none" w:sz="0" w:space="0" w:color="auto"/>
            <w:bottom w:val="none" w:sz="0" w:space="0" w:color="auto"/>
            <w:right w:val="none" w:sz="0" w:space="0" w:color="auto"/>
          </w:divBdr>
        </w:div>
        <w:div w:id="438836738">
          <w:marLeft w:val="1166"/>
          <w:marRight w:val="0"/>
          <w:marTop w:val="77"/>
          <w:marBottom w:val="0"/>
          <w:divBdr>
            <w:top w:val="none" w:sz="0" w:space="0" w:color="auto"/>
            <w:left w:val="none" w:sz="0" w:space="0" w:color="auto"/>
            <w:bottom w:val="none" w:sz="0" w:space="0" w:color="auto"/>
            <w:right w:val="none" w:sz="0" w:space="0" w:color="auto"/>
          </w:divBdr>
        </w:div>
        <w:div w:id="1951548633">
          <w:marLeft w:val="1800"/>
          <w:marRight w:val="0"/>
          <w:marTop w:val="67"/>
          <w:marBottom w:val="0"/>
          <w:divBdr>
            <w:top w:val="none" w:sz="0" w:space="0" w:color="auto"/>
            <w:left w:val="none" w:sz="0" w:space="0" w:color="auto"/>
            <w:bottom w:val="none" w:sz="0" w:space="0" w:color="auto"/>
            <w:right w:val="none" w:sz="0" w:space="0" w:color="auto"/>
          </w:divBdr>
        </w:div>
        <w:div w:id="1526671759">
          <w:marLeft w:val="2520"/>
          <w:marRight w:val="0"/>
          <w:marTop w:val="67"/>
          <w:marBottom w:val="0"/>
          <w:divBdr>
            <w:top w:val="none" w:sz="0" w:space="0" w:color="auto"/>
            <w:left w:val="none" w:sz="0" w:space="0" w:color="auto"/>
            <w:bottom w:val="none" w:sz="0" w:space="0" w:color="auto"/>
            <w:right w:val="none" w:sz="0" w:space="0" w:color="auto"/>
          </w:divBdr>
        </w:div>
        <w:div w:id="1238982336">
          <w:marLeft w:val="2520"/>
          <w:marRight w:val="0"/>
          <w:marTop w:val="67"/>
          <w:marBottom w:val="0"/>
          <w:divBdr>
            <w:top w:val="none" w:sz="0" w:space="0" w:color="auto"/>
            <w:left w:val="none" w:sz="0" w:space="0" w:color="auto"/>
            <w:bottom w:val="none" w:sz="0" w:space="0" w:color="auto"/>
            <w:right w:val="none" w:sz="0" w:space="0" w:color="auto"/>
          </w:divBdr>
        </w:div>
        <w:div w:id="1546212227">
          <w:marLeft w:val="1800"/>
          <w:marRight w:val="0"/>
          <w:marTop w:val="67"/>
          <w:marBottom w:val="0"/>
          <w:divBdr>
            <w:top w:val="none" w:sz="0" w:space="0" w:color="auto"/>
            <w:left w:val="none" w:sz="0" w:space="0" w:color="auto"/>
            <w:bottom w:val="none" w:sz="0" w:space="0" w:color="auto"/>
            <w:right w:val="none" w:sz="0" w:space="0" w:color="auto"/>
          </w:divBdr>
        </w:div>
        <w:div w:id="1960650391">
          <w:marLeft w:val="2520"/>
          <w:marRight w:val="0"/>
          <w:marTop w:val="67"/>
          <w:marBottom w:val="0"/>
          <w:divBdr>
            <w:top w:val="none" w:sz="0" w:space="0" w:color="auto"/>
            <w:left w:val="none" w:sz="0" w:space="0" w:color="auto"/>
            <w:bottom w:val="none" w:sz="0" w:space="0" w:color="auto"/>
            <w:right w:val="none" w:sz="0" w:space="0" w:color="auto"/>
          </w:divBdr>
        </w:div>
        <w:div w:id="1019818990">
          <w:marLeft w:val="1166"/>
          <w:marRight w:val="0"/>
          <w:marTop w:val="77"/>
          <w:marBottom w:val="0"/>
          <w:divBdr>
            <w:top w:val="none" w:sz="0" w:space="0" w:color="auto"/>
            <w:left w:val="none" w:sz="0" w:space="0" w:color="auto"/>
            <w:bottom w:val="none" w:sz="0" w:space="0" w:color="auto"/>
            <w:right w:val="none" w:sz="0" w:space="0" w:color="auto"/>
          </w:divBdr>
        </w:div>
        <w:div w:id="1864783960">
          <w:marLeft w:val="1800"/>
          <w:marRight w:val="0"/>
          <w:marTop w:val="67"/>
          <w:marBottom w:val="0"/>
          <w:divBdr>
            <w:top w:val="none" w:sz="0" w:space="0" w:color="auto"/>
            <w:left w:val="none" w:sz="0" w:space="0" w:color="auto"/>
            <w:bottom w:val="none" w:sz="0" w:space="0" w:color="auto"/>
            <w:right w:val="none" w:sz="0" w:space="0" w:color="auto"/>
          </w:divBdr>
        </w:div>
        <w:div w:id="362438688">
          <w:marLeft w:val="1800"/>
          <w:marRight w:val="0"/>
          <w:marTop w:val="67"/>
          <w:marBottom w:val="0"/>
          <w:divBdr>
            <w:top w:val="none" w:sz="0" w:space="0" w:color="auto"/>
            <w:left w:val="none" w:sz="0" w:space="0" w:color="auto"/>
            <w:bottom w:val="none" w:sz="0" w:space="0" w:color="auto"/>
            <w:right w:val="none" w:sz="0" w:space="0" w:color="auto"/>
          </w:divBdr>
        </w:div>
        <w:div w:id="791484453">
          <w:marLeft w:val="1166"/>
          <w:marRight w:val="0"/>
          <w:marTop w:val="77"/>
          <w:marBottom w:val="0"/>
          <w:divBdr>
            <w:top w:val="none" w:sz="0" w:space="0" w:color="auto"/>
            <w:left w:val="none" w:sz="0" w:space="0" w:color="auto"/>
            <w:bottom w:val="none" w:sz="0" w:space="0" w:color="auto"/>
            <w:right w:val="none" w:sz="0" w:space="0" w:color="auto"/>
          </w:divBdr>
        </w:div>
        <w:div w:id="1905332704">
          <w:marLeft w:val="1800"/>
          <w:marRight w:val="0"/>
          <w:marTop w:val="67"/>
          <w:marBottom w:val="0"/>
          <w:divBdr>
            <w:top w:val="none" w:sz="0" w:space="0" w:color="auto"/>
            <w:left w:val="none" w:sz="0" w:space="0" w:color="auto"/>
            <w:bottom w:val="none" w:sz="0" w:space="0" w:color="auto"/>
            <w:right w:val="none" w:sz="0" w:space="0" w:color="auto"/>
          </w:divBdr>
        </w:div>
        <w:div w:id="1653175347">
          <w:marLeft w:val="547"/>
          <w:marRight w:val="0"/>
          <w:marTop w:val="77"/>
          <w:marBottom w:val="0"/>
          <w:divBdr>
            <w:top w:val="none" w:sz="0" w:space="0" w:color="auto"/>
            <w:left w:val="none" w:sz="0" w:space="0" w:color="auto"/>
            <w:bottom w:val="none" w:sz="0" w:space="0" w:color="auto"/>
            <w:right w:val="none" w:sz="0" w:space="0" w:color="auto"/>
          </w:divBdr>
        </w:div>
        <w:div w:id="650914896">
          <w:marLeft w:val="1166"/>
          <w:marRight w:val="0"/>
          <w:marTop w:val="77"/>
          <w:marBottom w:val="0"/>
          <w:divBdr>
            <w:top w:val="none" w:sz="0" w:space="0" w:color="auto"/>
            <w:left w:val="none" w:sz="0" w:space="0" w:color="auto"/>
            <w:bottom w:val="none" w:sz="0" w:space="0" w:color="auto"/>
            <w:right w:val="none" w:sz="0" w:space="0" w:color="auto"/>
          </w:divBdr>
        </w:div>
        <w:div w:id="1144855753">
          <w:marLeft w:val="1800"/>
          <w:marRight w:val="0"/>
          <w:marTop w:val="67"/>
          <w:marBottom w:val="0"/>
          <w:divBdr>
            <w:top w:val="none" w:sz="0" w:space="0" w:color="auto"/>
            <w:left w:val="none" w:sz="0" w:space="0" w:color="auto"/>
            <w:bottom w:val="none" w:sz="0" w:space="0" w:color="auto"/>
            <w:right w:val="none" w:sz="0" w:space="0" w:color="auto"/>
          </w:divBdr>
        </w:div>
        <w:div w:id="778649722">
          <w:marLeft w:val="1800"/>
          <w:marRight w:val="0"/>
          <w:marTop w:val="67"/>
          <w:marBottom w:val="0"/>
          <w:divBdr>
            <w:top w:val="none" w:sz="0" w:space="0" w:color="auto"/>
            <w:left w:val="none" w:sz="0" w:space="0" w:color="auto"/>
            <w:bottom w:val="none" w:sz="0" w:space="0" w:color="auto"/>
            <w:right w:val="none" w:sz="0" w:space="0" w:color="auto"/>
          </w:divBdr>
        </w:div>
        <w:div w:id="475535034">
          <w:marLeft w:val="1166"/>
          <w:marRight w:val="0"/>
          <w:marTop w:val="7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424579">
      <w:bodyDiv w:val="1"/>
      <w:marLeft w:val="0"/>
      <w:marRight w:val="0"/>
      <w:marTop w:val="0"/>
      <w:marBottom w:val="0"/>
      <w:divBdr>
        <w:top w:val="none" w:sz="0" w:space="0" w:color="auto"/>
        <w:left w:val="none" w:sz="0" w:space="0" w:color="auto"/>
        <w:bottom w:val="none" w:sz="0" w:space="0" w:color="auto"/>
        <w:right w:val="none" w:sz="0" w:space="0" w:color="auto"/>
      </w:divBdr>
      <w:divsChild>
        <w:div w:id="1310742370">
          <w:marLeft w:val="547"/>
          <w:marRight w:val="0"/>
          <w:marTop w:val="77"/>
          <w:marBottom w:val="0"/>
          <w:divBdr>
            <w:top w:val="none" w:sz="0" w:space="0" w:color="auto"/>
            <w:left w:val="none" w:sz="0" w:space="0" w:color="auto"/>
            <w:bottom w:val="none" w:sz="0" w:space="0" w:color="auto"/>
            <w:right w:val="none" w:sz="0" w:space="0" w:color="auto"/>
          </w:divBdr>
        </w:div>
        <w:div w:id="1351369620">
          <w:marLeft w:val="1166"/>
          <w:marRight w:val="0"/>
          <w:marTop w:val="77"/>
          <w:marBottom w:val="0"/>
          <w:divBdr>
            <w:top w:val="none" w:sz="0" w:space="0" w:color="auto"/>
            <w:left w:val="none" w:sz="0" w:space="0" w:color="auto"/>
            <w:bottom w:val="none" w:sz="0" w:space="0" w:color="auto"/>
            <w:right w:val="none" w:sz="0" w:space="0" w:color="auto"/>
          </w:divBdr>
        </w:div>
        <w:div w:id="1352610921">
          <w:marLeft w:val="1800"/>
          <w:marRight w:val="0"/>
          <w:marTop w:val="67"/>
          <w:marBottom w:val="0"/>
          <w:divBdr>
            <w:top w:val="none" w:sz="0" w:space="0" w:color="auto"/>
            <w:left w:val="none" w:sz="0" w:space="0" w:color="auto"/>
            <w:bottom w:val="none" w:sz="0" w:space="0" w:color="auto"/>
            <w:right w:val="none" w:sz="0" w:space="0" w:color="auto"/>
          </w:divBdr>
        </w:div>
        <w:div w:id="981622650">
          <w:marLeft w:val="180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3222</TotalTime>
  <Pages>6</Pages>
  <Words>1890</Words>
  <Characters>10851</Characters>
  <Application>Microsoft Office Word</Application>
  <DocSecurity>0</DocSecurity>
  <Lines>197</Lines>
  <Paragraphs>135</Paragraphs>
  <ScaleCrop>false</ScaleCrop>
  <Company>NTTDoCoMo</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1919</cp:revision>
  <cp:lastPrinted>2017-08-09T19:40:00Z</cp:lastPrinted>
  <dcterms:created xsi:type="dcterms:W3CDTF">2024-02-13T22:44:00Z</dcterms:created>
  <dcterms:modified xsi:type="dcterms:W3CDTF">2025-03-28T07:37:00Z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